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8706A7">
        <w:rPr>
          <w:rFonts w:cs="Arial"/>
          <w:sz w:val="24"/>
          <w:szCs w:val="24"/>
        </w:rPr>
        <w:t>7</w:t>
      </w:r>
      <w:r w:rsidRPr="009A351D">
        <w:rPr>
          <w:rFonts w:cs="Arial"/>
          <w:i/>
          <w:sz w:val="24"/>
          <w:szCs w:val="24"/>
        </w:rPr>
        <w:tab/>
      </w:r>
      <w:r w:rsidRPr="009A351D">
        <w:rPr>
          <w:rFonts w:cs="Arial"/>
          <w:sz w:val="24"/>
          <w:szCs w:val="24"/>
          <w:lang w:val="en-US"/>
        </w:rPr>
        <w:t>R4-</w:t>
      </w:r>
      <w:r w:rsidR="008706A7">
        <w:rPr>
          <w:rFonts w:cs="Arial"/>
          <w:sz w:val="24"/>
          <w:szCs w:val="24"/>
          <w:lang w:val="en-US"/>
        </w:rPr>
        <w:t>25</w:t>
      </w:r>
      <w:r w:rsidR="00671312">
        <w:rPr>
          <w:rFonts w:cs="Arial"/>
          <w:sz w:val="24"/>
          <w:szCs w:val="24"/>
          <w:lang w:val="en-US"/>
        </w:rPr>
        <w:t>20734</w:t>
      </w:r>
    </w:p>
    <w:p w:rsidR="00985FDF" w:rsidRPr="0052514D" w:rsidRDefault="008706A7"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Dallas</w:t>
      </w:r>
      <w:r w:rsidRPr="0052514D">
        <w:rPr>
          <w:rFonts w:eastAsia="宋体" w:cs="Arial"/>
          <w:sz w:val="24"/>
          <w:szCs w:val="24"/>
          <w:lang w:eastAsia="zh-CN"/>
        </w:rPr>
        <w:t>,</w:t>
      </w:r>
      <w:r>
        <w:rPr>
          <w:rFonts w:eastAsia="宋体" w:cs="Arial"/>
          <w:sz w:val="24"/>
          <w:szCs w:val="24"/>
          <w:lang w:eastAsia="zh-CN"/>
        </w:rPr>
        <w:t xml:space="preserve"> US,</w:t>
      </w:r>
      <w:r w:rsidRPr="0052514D">
        <w:rPr>
          <w:rFonts w:eastAsia="宋体" w:cs="Arial"/>
          <w:sz w:val="24"/>
          <w:szCs w:val="24"/>
          <w:lang w:eastAsia="zh-CN"/>
        </w:rPr>
        <w:t xml:space="preserve"> </w:t>
      </w:r>
      <w:r>
        <w:rPr>
          <w:rFonts w:eastAsia="宋体" w:cs="Arial"/>
          <w:sz w:val="24"/>
          <w:szCs w:val="24"/>
          <w:lang w:eastAsia="zh-CN"/>
        </w:rPr>
        <w:t>17</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21</w:t>
      </w:r>
      <w:r>
        <w:rPr>
          <w:rFonts w:eastAsia="宋体" w:cs="Arial"/>
          <w:sz w:val="24"/>
          <w:szCs w:val="24"/>
          <w:vertAlign w:val="superscript"/>
          <w:lang w:eastAsia="zh-CN"/>
        </w:rPr>
        <w:t>st</w:t>
      </w:r>
      <w:r w:rsidRPr="0052514D">
        <w:rPr>
          <w:rFonts w:eastAsia="宋体" w:cs="Arial"/>
          <w:sz w:val="24"/>
          <w:szCs w:val="24"/>
          <w:lang w:eastAsia="zh-CN"/>
        </w:rPr>
        <w:t xml:space="preserve"> </w:t>
      </w:r>
      <w:r>
        <w:rPr>
          <w:rFonts w:eastAsia="宋体" w:cs="Arial"/>
          <w:sz w:val="24"/>
          <w:szCs w:val="24"/>
          <w:lang w:eastAsia="zh-CN"/>
        </w:rPr>
        <w:t>November</w:t>
      </w:r>
      <w:r w:rsidRPr="0052514D">
        <w:rPr>
          <w:rFonts w:eastAsia="宋体" w:cs="Arial"/>
          <w:sz w:val="24"/>
          <w:szCs w:val="24"/>
          <w:lang w:eastAsia="zh-CN"/>
        </w:rPr>
        <w:t>, 202</w:t>
      </w:r>
      <w:r>
        <w:rPr>
          <w:rFonts w:eastAsia="宋体" w:cs="Arial"/>
          <w:sz w:val="24"/>
          <w:szCs w:val="24"/>
          <w:lang w:eastAsia="zh-CN"/>
        </w:rPr>
        <w:t>5</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706A7">
        <w:rPr>
          <w:rFonts w:ascii="Arial" w:hAnsi="Arial" w:cs="Arial"/>
          <w:sz w:val="22"/>
        </w:rPr>
        <w:t>Discussion</w:t>
      </w:r>
      <w:r w:rsidR="00B561DD" w:rsidRPr="00A70D27">
        <w:rPr>
          <w:rFonts w:ascii="Arial" w:hAnsi="Arial" w:cs="Arial"/>
          <w:sz w:val="22"/>
        </w:rPr>
        <w:t xml:space="preserve"> on RF requirements for support of less than 5 MHz channel bandwidth</w:t>
      </w:r>
      <w:r w:rsidR="00A2232E" w:rsidRPr="00A70D27">
        <w:rPr>
          <w:rFonts w:ascii="Arial" w:hAnsi="Arial" w:cs="Arial"/>
          <w:sz w:val="22"/>
        </w:rPr>
        <w:t xml:space="preserve"> </w:t>
      </w:r>
      <w:r w:rsidR="00A2232E" w:rsidRPr="00A70D27">
        <w:rPr>
          <w:rFonts w:ascii="Arial" w:eastAsiaTheme="minorEastAsia" w:hAnsi="Arial" w:cs="Arial"/>
          <w:sz w:val="22"/>
          <w:lang w:eastAsia="zh-CN"/>
        </w:rPr>
        <w:t>for</w:t>
      </w:r>
      <w:r w:rsidR="00A2232E" w:rsidRPr="00A70D27">
        <w:rPr>
          <w:rFonts w:ascii="Arial" w:hAnsi="Arial" w:cs="Arial"/>
          <w:sz w:val="22"/>
        </w:rPr>
        <w:t xml:space="preserve"> (e)</w:t>
      </w:r>
      <w:proofErr w:type="spellStart"/>
      <w:r w:rsidR="00A2232E" w:rsidRPr="00A70D27">
        <w:rPr>
          <w:rFonts w:ascii="Arial" w:hAnsi="Arial" w:cs="Arial"/>
          <w:sz w:val="22"/>
        </w:rPr>
        <w:t>RedCap</w:t>
      </w:r>
      <w:proofErr w:type="spellEnd"/>
      <w:r w:rsidR="00A2232E" w:rsidRPr="00A70D27">
        <w:rPr>
          <w:rFonts w:ascii="Arial" w:hAnsi="Arial" w:cs="Arial"/>
          <w:sz w:val="22"/>
        </w:rPr>
        <w:t xml:space="preserve"> UE</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A70D27">
        <w:rPr>
          <w:rFonts w:ascii="Arial" w:hAnsi="Arial" w:cs="Arial"/>
          <w:sz w:val="22"/>
          <w:lang w:val="en-US"/>
        </w:rPr>
        <w:t>7.4.3.1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880850" w:rsidP="00E16682">
      <w:pPr>
        <w:jc w:val="both"/>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w:t>
      </w:r>
      <w:r>
        <w:rPr>
          <w:rFonts w:eastAsia="等线" w:hint="eastAsia"/>
          <w:lang w:eastAsia="zh-CN"/>
        </w:rPr>
        <w:t>RAN#</w:t>
      </w:r>
      <w:r>
        <w:rPr>
          <w:rFonts w:eastAsia="等线"/>
          <w:lang w:eastAsia="zh-CN"/>
        </w:rPr>
        <w:t xml:space="preserve">109, WID for </w:t>
      </w:r>
      <w:r w:rsidRPr="00880850">
        <w:rPr>
          <w:rFonts w:eastAsia="等线"/>
          <w:lang w:eastAsia="zh-CN"/>
        </w:rPr>
        <w:t>NR_RRM_Ph6</w:t>
      </w:r>
      <w:r>
        <w:rPr>
          <w:rFonts w:eastAsia="等线"/>
          <w:lang w:eastAsia="zh-CN"/>
        </w:rPr>
        <w:t xml:space="preserve"> [1] was approved [1]. One objective of this WID is to specify RF requirements for support of less than 5 MHz channel bandwidth, considering example bands: n100, n106, n26, n28 and n85. </w:t>
      </w:r>
      <w:r w:rsidR="009247CE">
        <w:rPr>
          <w:rFonts w:eastAsia="等线"/>
          <w:lang w:eastAsia="zh-CN"/>
        </w:rPr>
        <w:t>In RAN4#116bis</w:t>
      </w:r>
      <w:r w:rsidR="00EC5330">
        <w:rPr>
          <w:rFonts w:eastAsia="等线"/>
          <w:lang w:eastAsia="zh-CN"/>
        </w:rPr>
        <w:t xml:space="preserve">, RAN4 started the discussion on this topic and the WF was captured in [2]. </w:t>
      </w:r>
      <w:r w:rsidR="00A41B14">
        <w:rPr>
          <w:rFonts w:eastAsia="等线"/>
          <w:lang w:eastAsia="zh-CN"/>
        </w:rPr>
        <w:t xml:space="preserve">In this contribution, we </w:t>
      </w:r>
      <w:r w:rsidR="00EC5330">
        <w:rPr>
          <w:rFonts w:eastAsia="等线"/>
          <w:lang w:eastAsia="zh-CN"/>
        </w:rPr>
        <w:t>discuss the remaining issues</w:t>
      </w:r>
      <w:r w:rsidR="00A2232E">
        <w:rPr>
          <w:rFonts w:eastAsia="等线"/>
          <w:lang w:eastAsia="zh-CN"/>
        </w:rPr>
        <w:t xml:space="preserve"> on </w:t>
      </w:r>
      <w:r w:rsidR="00AB529F">
        <w:rPr>
          <w:rFonts w:eastAsia="等线"/>
          <w:lang w:eastAsia="zh-CN"/>
        </w:rPr>
        <w:t>support of 3MHz for (e)</w:t>
      </w:r>
      <w:proofErr w:type="spellStart"/>
      <w:r w:rsidR="00AB529F">
        <w:rPr>
          <w:rFonts w:eastAsia="等线"/>
          <w:lang w:eastAsia="zh-CN"/>
        </w:rPr>
        <w:t>RedCap</w:t>
      </w:r>
      <w:proofErr w:type="spellEnd"/>
      <w:r w:rsidR="00AB529F">
        <w:rPr>
          <w:rFonts w:eastAsia="等线"/>
          <w:lang w:eastAsia="zh-CN"/>
        </w:rPr>
        <w:t xml:space="preserve"> UE.</w:t>
      </w:r>
    </w:p>
    <w:p w:rsidR="00703A03" w:rsidRDefault="00853ECB" w:rsidP="00703A03">
      <w:pPr>
        <w:pStyle w:val="1"/>
        <w:rPr>
          <w:rFonts w:eastAsia="宋体"/>
          <w:lang w:eastAsia="zh-CN"/>
        </w:rPr>
      </w:pPr>
      <w:r>
        <w:rPr>
          <w:rFonts w:eastAsia="宋体" w:hint="eastAsia"/>
          <w:lang w:eastAsia="zh-CN"/>
        </w:rPr>
        <w:t>Discussion</w:t>
      </w:r>
    </w:p>
    <w:p w:rsidR="00AB529F" w:rsidRDefault="00A2232E" w:rsidP="00C00D96">
      <w:pPr>
        <w:jc w:val="both"/>
        <w:rPr>
          <w:rFonts w:eastAsia="等线"/>
          <w:lang w:eastAsia="zh-CN"/>
        </w:rPr>
      </w:pPr>
      <w:r w:rsidRPr="00A2232E">
        <w:rPr>
          <w:rFonts w:eastAsia="等线"/>
          <w:lang w:eastAsia="zh-CN"/>
        </w:rPr>
        <w:t xml:space="preserve">From our perspective, </w:t>
      </w:r>
      <w:r>
        <w:rPr>
          <w:rFonts w:eastAsia="等线"/>
          <w:lang w:eastAsia="zh-CN"/>
        </w:rPr>
        <w:t>there isn’t much work to do for the RF requirements part for introduction of 3MHz for (e)</w:t>
      </w:r>
      <w:proofErr w:type="spellStart"/>
      <w:r>
        <w:rPr>
          <w:rFonts w:eastAsia="等线"/>
          <w:lang w:eastAsia="zh-CN"/>
        </w:rPr>
        <w:t>RedCap</w:t>
      </w:r>
      <w:proofErr w:type="spellEnd"/>
      <w:r>
        <w:rPr>
          <w:rFonts w:eastAsia="等线"/>
          <w:lang w:eastAsia="zh-CN"/>
        </w:rPr>
        <w:t xml:space="preserve"> UEs. Practically </w:t>
      </w:r>
      <w:r w:rsidR="00AB529F">
        <w:rPr>
          <w:rFonts w:eastAsia="等线"/>
          <w:lang w:eastAsia="zh-CN"/>
        </w:rPr>
        <w:t>most of</w:t>
      </w:r>
      <w:r>
        <w:rPr>
          <w:rFonts w:eastAsia="等线"/>
          <w:lang w:eastAsia="zh-CN"/>
        </w:rPr>
        <w:t xml:space="preserve"> requirements defined for 3MHz non-</w:t>
      </w:r>
      <w:proofErr w:type="spellStart"/>
      <w:r>
        <w:rPr>
          <w:rFonts w:eastAsia="等线"/>
          <w:lang w:eastAsia="zh-CN"/>
        </w:rPr>
        <w:t>RedCap</w:t>
      </w:r>
      <w:proofErr w:type="spellEnd"/>
      <w:r w:rsidR="00C00D96">
        <w:rPr>
          <w:rFonts w:eastAsia="等线"/>
          <w:lang w:eastAsia="zh-CN"/>
        </w:rPr>
        <w:t xml:space="preserve"> in band n100, n106, n26, n28 and n85</w:t>
      </w:r>
      <w:r>
        <w:rPr>
          <w:rFonts w:eastAsia="等线"/>
          <w:lang w:eastAsia="zh-CN"/>
        </w:rPr>
        <w:t xml:space="preserve"> can be </w:t>
      </w:r>
      <w:r w:rsidR="007C19A9">
        <w:rPr>
          <w:rFonts w:eastAsia="等线"/>
          <w:lang w:eastAsia="zh-CN"/>
        </w:rPr>
        <w:t>inherited</w:t>
      </w:r>
      <w:r>
        <w:rPr>
          <w:rFonts w:eastAsia="等线"/>
          <w:lang w:eastAsia="zh-CN"/>
        </w:rPr>
        <w:t xml:space="preserve"> for (e)</w:t>
      </w:r>
      <w:proofErr w:type="spellStart"/>
      <w:r>
        <w:rPr>
          <w:rFonts w:eastAsia="等线"/>
          <w:lang w:eastAsia="zh-CN"/>
        </w:rPr>
        <w:t>RedCap</w:t>
      </w:r>
      <w:proofErr w:type="spellEnd"/>
      <w:r>
        <w:rPr>
          <w:rFonts w:eastAsia="等线"/>
          <w:lang w:eastAsia="zh-CN"/>
        </w:rPr>
        <w:t xml:space="preserve"> UEs. </w:t>
      </w:r>
    </w:p>
    <w:p w:rsidR="00EC5330" w:rsidRDefault="00EC5330" w:rsidP="00C00D96">
      <w:pPr>
        <w:jc w:val="both"/>
        <w:rPr>
          <w:rFonts w:eastAsia="等线"/>
          <w:lang w:eastAsia="zh-CN"/>
        </w:rPr>
      </w:pPr>
      <w:r>
        <w:rPr>
          <w:rFonts w:eastAsia="等线"/>
          <w:lang w:eastAsia="zh-CN"/>
        </w:rPr>
        <w:t>In the last meeting, almost all the RF requirements are clear for the support of 3MHz</w:t>
      </w:r>
      <w:r w:rsidR="00A92FE7">
        <w:rPr>
          <w:rFonts w:eastAsia="等线"/>
          <w:lang w:eastAsia="zh-CN"/>
        </w:rPr>
        <w:t xml:space="preserve"> for (e)</w:t>
      </w:r>
      <w:proofErr w:type="spellStart"/>
      <w:r w:rsidR="00A92FE7">
        <w:rPr>
          <w:rFonts w:eastAsia="等线"/>
          <w:lang w:eastAsia="zh-CN"/>
        </w:rPr>
        <w:t>RedCap</w:t>
      </w:r>
      <w:proofErr w:type="spellEnd"/>
      <w:r>
        <w:rPr>
          <w:rFonts w:eastAsia="等线"/>
          <w:lang w:eastAsia="zh-CN"/>
        </w:rPr>
        <w:t xml:space="preserve"> and the draft CR captured all the agreements are in [3]</w:t>
      </w:r>
      <w:r w:rsidR="00A92FE7">
        <w:rPr>
          <w:rFonts w:eastAsia="等线"/>
          <w:lang w:eastAsia="zh-CN"/>
        </w:rPr>
        <w:t>, which was postponed</w:t>
      </w:r>
      <w:r>
        <w:rPr>
          <w:rFonts w:eastAsia="等线"/>
          <w:lang w:eastAsia="zh-CN"/>
        </w:rPr>
        <w:t>.</w:t>
      </w:r>
    </w:p>
    <w:p w:rsidR="00DE734D" w:rsidRPr="00B24C5E" w:rsidRDefault="00A92FE7" w:rsidP="00E106E5">
      <w:pPr>
        <w:rPr>
          <w:rFonts w:eastAsia="等线"/>
          <w:lang w:eastAsia="zh-CN"/>
        </w:rPr>
      </w:pPr>
      <w:r w:rsidRPr="00B24C5E">
        <w:rPr>
          <w:rFonts w:eastAsia="等线"/>
          <w:lang w:eastAsia="zh-CN"/>
        </w:rPr>
        <w:t>However, some general issues are still FFS:</w:t>
      </w:r>
    </w:p>
    <w:tbl>
      <w:tblPr>
        <w:tblStyle w:val="aff4"/>
        <w:tblW w:w="0" w:type="auto"/>
        <w:tblLook w:val="04A0" w:firstRow="1" w:lastRow="0" w:firstColumn="1" w:lastColumn="0" w:noHBand="0" w:noVBand="1"/>
      </w:tblPr>
      <w:tblGrid>
        <w:gridCol w:w="9631"/>
      </w:tblGrid>
      <w:tr w:rsidR="00DE734D" w:rsidTr="00DE734D">
        <w:tc>
          <w:tcPr>
            <w:tcW w:w="9631" w:type="dxa"/>
          </w:tcPr>
          <w:p w:rsidR="00DE734D" w:rsidRPr="00DE734D" w:rsidRDefault="00DE734D" w:rsidP="00DE734D">
            <w:pPr>
              <w:rPr>
                <w:rFonts w:eastAsia="等线"/>
                <w:b/>
                <w:lang w:val="en-US" w:eastAsia="zh-CN"/>
              </w:rPr>
            </w:pPr>
            <w:r w:rsidRPr="00DE734D">
              <w:rPr>
                <w:rFonts w:eastAsia="等线"/>
                <w:b/>
                <w:lang w:val="en-US" w:eastAsia="zh-CN"/>
              </w:rPr>
              <w:t>Release independent and UE capability</w:t>
            </w:r>
          </w:p>
          <w:p w:rsidR="00DE734D" w:rsidRPr="00DE734D" w:rsidRDefault="00DE734D" w:rsidP="00B24C5E">
            <w:pPr>
              <w:numPr>
                <w:ilvl w:val="0"/>
                <w:numId w:val="15"/>
              </w:numPr>
              <w:rPr>
                <w:rFonts w:eastAsia="等线"/>
                <w:b/>
                <w:vanish/>
                <w:lang w:val="sv-SE" w:eastAsia="zh-CN"/>
              </w:rPr>
            </w:pPr>
          </w:p>
          <w:p w:rsidR="00DE734D" w:rsidRPr="00DE734D" w:rsidRDefault="00DE734D" w:rsidP="00B24C5E">
            <w:pPr>
              <w:numPr>
                <w:ilvl w:val="0"/>
                <w:numId w:val="15"/>
              </w:numPr>
              <w:rPr>
                <w:rFonts w:eastAsia="等线"/>
                <w:b/>
                <w:vanish/>
                <w:lang w:val="sv-SE" w:eastAsia="zh-CN"/>
              </w:rPr>
            </w:pPr>
          </w:p>
          <w:p w:rsidR="00DE734D" w:rsidRPr="00DE734D" w:rsidRDefault="00DE734D" w:rsidP="00B24C5E">
            <w:pPr>
              <w:numPr>
                <w:ilvl w:val="1"/>
                <w:numId w:val="15"/>
              </w:numPr>
              <w:rPr>
                <w:rFonts w:eastAsia="等线"/>
                <w:b/>
                <w:vanish/>
                <w:lang w:val="sv-SE" w:eastAsia="zh-CN"/>
              </w:rPr>
            </w:pPr>
          </w:p>
          <w:p w:rsidR="00DE734D" w:rsidRPr="00DE734D" w:rsidRDefault="00DE734D" w:rsidP="00DE734D">
            <w:pPr>
              <w:rPr>
                <w:rFonts w:eastAsia="等线"/>
                <w:b/>
                <w:u w:val="single"/>
                <w:lang w:val="en-US" w:eastAsia="zh-CN"/>
              </w:rPr>
            </w:pPr>
            <w:r w:rsidRPr="00DE734D">
              <w:rPr>
                <w:rFonts w:eastAsia="等线"/>
                <w:b/>
                <w:u w:val="single"/>
                <w:lang w:val="en-US" w:eastAsia="zh-CN"/>
              </w:rPr>
              <w:t xml:space="preserve">Issue 4-1: Whether 3MHz UE CBW should be optional or mandatory in Rel-20 for (e)Redcap </w:t>
            </w:r>
          </w:p>
          <w:p w:rsidR="00DE734D" w:rsidRPr="00DE734D" w:rsidRDefault="00DE734D" w:rsidP="00DE734D">
            <w:pPr>
              <w:rPr>
                <w:rFonts w:eastAsia="等线"/>
                <w:lang w:eastAsia="zh-CN"/>
              </w:rPr>
            </w:pPr>
            <w:r w:rsidRPr="00DE734D">
              <w:rPr>
                <w:rFonts w:eastAsia="等线"/>
                <w:lang w:eastAsia="zh-CN"/>
              </w:rPr>
              <w:t>FFS whether 3MHz should be optional or mandatory in Rel-20 for (e)Redcap</w:t>
            </w:r>
          </w:p>
          <w:p w:rsidR="00DE734D" w:rsidRPr="00DE734D" w:rsidRDefault="00DE734D" w:rsidP="00DE734D">
            <w:pPr>
              <w:rPr>
                <w:rFonts w:eastAsia="等线"/>
                <w:b/>
                <w:u w:val="single"/>
                <w:lang w:val="en-US" w:eastAsia="zh-CN"/>
              </w:rPr>
            </w:pPr>
            <w:r w:rsidRPr="00DE734D">
              <w:rPr>
                <w:rFonts w:eastAsia="等线"/>
                <w:b/>
                <w:u w:val="single"/>
                <w:lang w:val="en-US" w:eastAsia="zh-CN"/>
              </w:rPr>
              <w:t xml:space="preserve">Issue 4-2: Release independent of 3MHz UE CBW for (e)Redcap </w:t>
            </w:r>
          </w:p>
          <w:p w:rsidR="00DE734D" w:rsidRPr="00DE734D" w:rsidRDefault="00DE734D" w:rsidP="00DE734D">
            <w:pPr>
              <w:rPr>
                <w:rFonts w:eastAsia="等线"/>
                <w:lang w:val="en-US" w:eastAsia="zh-CN"/>
              </w:rPr>
            </w:pPr>
            <w:r w:rsidRPr="00DE734D">
              <w:rPr>
                <w:rFonts w:eastAsia="等线"/>
                <w:lang w:eastAsia="zh-CN"/>
              </w:rPr>
              <w:t xml:space="preserve">It is agreed 3MHz UE CBW </w:t>
            </w:r>
            <w:r w:rsidRPr="00DE734D">
              <w:rPr>
                <w:rFonts w:eastAsia="等线"/>
                <w:lang w:val="en-US" w:eastAsia="zh-CN"/>
              </w:rPr>
              <w:t>is release independent from Rel-18 for (e)</w:t>
            </w:r>
            <w:proofErr w:type="spellStart"/>
            <w:r w:rsidRPr="00DE734D">
              <w:rPr>
                <w:rFonts w:eastAsia="等线"/>
                <w:lang w:val="en-US" w:eastAsia="zh-CN"/>
              </w:rPr>
              <w:t>RedCap</w:t>
            </w:r>
            <w:proofErr w:type="spellEnd"/>
            <w:r w:rsidRPr="00DE734D">
              <w:rPr>
                <w:rFonts w:eastAsia="等线"/>
                <w:lang w:val="en-US" w:eastAsia="zh-CN"/>
              </w:rPr>
              <w:t xml:space="preserve"> UE. </w:t>
            </w:r>
          </w:p>
          <w:p w:rsidR="00DE734D" w:rsidRPr="00DE734D" w:rsidRDefault="00DE734D" w:rsidP="00DE734D">
            <w:pPr>
              <w:rPr>
                <w:rFonts w:eastAsia="等线"/>
                <w:b/>
                <w:u w:val="single"/>
                <w:lang w:val="en-US" w:eastAsia="zh-CN"/>
              </w:rPr>
            </w:pPr>
            <w:r w:rsidRPr="00DE734D">
              <w:rPr>
                <w:rFonts w:eastAsia="等线"/>
                <w:b/>
                <w:u w:val="single"/>
                <w:lang w:val="en-US" w:eastAsia="zh-CN"/>
              </w:rPr>
              <w:t xml:space="preserve">Issue 4-3: UE capability  </w:t>
            </w:r>
          </w:p>
          <w:p w:rsidR="00DE734D" w:rsidRPr="00DE734D" w:rsidRDefault="00DE734D" w:rsidP="00E106E5">
            <w:pPr>
              <w:rPr>
                <w:rFonts w:eastAsia="等线"/>
                <w:lang w:eastAsia="zh-CN"/>
              </w:rPr>
            </w:pPr>
            <w:r w:rsidRPr="00DE734D">
              <w:rPr>
                <w:rFonts w:eastAsia="等线"/>
                <w:lang w:eastAsia="zh-CN"/>
              </w:rPr>
              <w:t xml:space="preserve">FFS in next meeting what UE capabilities of (e)Redcap need to be updated to support 3MHz and sent LS to RAN2. </w:t>
            </w:r>
          </w:p>
        </w:tc>
      </w:tr>
    </w:tbl>
    <w:p w:rsidR="00A92FE7" w:rsidRDefault="00A92FE7" w:rsidP="00E106E5">
      <w:pPr>
        <w:rPr>
          <w:rFonts w:eastAsia="等线"/>
          <w:b/>
          <w:lang w:eastAsia="zh-CN"/>
        </w:rPr>
      </w:pPr>
    </w:p>
    <w:p w:rsidR="00A92FE7" w:rsidRDefault="00A92FE7" w:rsidP="00A92FE7">
      <w:pPr>
        <w:jc w:val="both"/>
        <w:rPr>
          <w:rFonts w:eastAsia="等线"/>
          <w:b/>
          <w:lang w:eastAsia="zh-CN"/>
        </w:rPr>
      </w:pPr>
      <w:r w:rsidRPr="00B24C5E">
        <w:rPr>
          <w:rFonts w:eastAsia="等线"/>
          <w:lang w:eastAsia="zh-CN"/>
        </w:rPr>
        <w:t xml:space="preserve">We propose </w:t>
      </w:r>
      <w:r>
        <w:rPr>
          <w:rFonts w:eastAsia="等线"/>
          <w:lang w:eastAsia="zh-CN"/>
        </w:rPr>
        <w:t>3MHz UE CBW should be optional</w:t>
      </w:r>
      <w:r w:rsidRPr="00B24C5E">
        <w:rPr>
          <w:rFonts w:eastAsia="等线"/>
          <w:lang w:eastAsia="zh-CN"/>
        </w:rPr>
        <w:t xml:space="preserve"> </w:t>
      </w:r>
      <w:r>
        <w:rPr>
          <w:rFonts w:eastAsia="等线"/>
          <w:lang w:eastAsia="zh-CN"/>
        </w:rPr>
        <w:t>for</w:t>
      </w:r>
      <w:r w:rsidRPr="00B24C5E">
        <w:rPr>
          <w:rFonts w:eastAsia="等线"/>
          <w:lang w:eastAsia="zh-CN"/>
        </w:rPr>
        <w:t xml:space="preserve"> (e)</w:t>
      </w:r>
      <w:proofErr w:type="spellStart"/>
      <w:r w:rsidRPr="00B24C5E">
        <w:rPr>
          <w:rFonts w:eastAsia="等线"/>
          <w:lang w:eastAsia="zh-CN"/>
        </w:rPr>
        <w:t>RedCap</w:t>
      </w:r>
      <w:proofErr w:type="spellEnd"/>
      <w:r w:rsidRPr="00B24C5E">
        <w:rPr>
          <w:rFonts w:eastAsia="等线"/>
          <w:lang w:eastAsia="zh-CN"/>
        </w:rPr>
        <w:t xml:space="preserve"> based on two primary factors: </w:t>
      </w:r>
      <w:r>
        <w:rPr>
          <w:rFonts w:eastAsia="等线"/>
          <w:lang w:eastAsia="zh-CN"/>
        </w:rPr>
        <w:t>Firstly,</w:t>
      </w:r>
      <w:r w:rsidRPr="00B24C5E">
        <w:rPr>
          <w:rFonts w:eastAsia="等线"/>
          <w:lang w:eastAsia="zh-CN"/>
        </w:rPr>
        <w:t xml:space="preserve"> </w:t>
      </w:r>
      <w:r>
        <w:rPr>
          <w:rFonts w:eastAsia="等线"/>
          <w:lang w:eastAsia="zh-CN"/>
        </w:rPr>
        <w:t>t</w:t>
      </w:r>
      <w:r w:rsidRPr="00B24C5E">
        <w:rPr>
          <w:rFonts w:eastAsia="等线"/>
          <w:lang w:eastAsia="zh-CN"/>
        </w:rPr>
        <w:t xml:space="preserve">he Rel-20 features under discussion show little compelling evidence of near-term widespread commercial deployment, weakening the argument for mandatory inclusion. </w:t>
      </w:r>
      <w:r>
        <w:rPr>
          <w:rFonts w:eastAsia="等线"/>
          <w:lang w:eastAsia="zh-CN"/>
        </w:rPr>
        <w:t>Secondly,</w:t>
      </w:r>
      <w:r w:rsidRPr="00B24C5E">
        <w:rPr>
          <w:rFonts w:eastAsia="等线"/>
          <w:lang w:eastAsia="zh-CN"/>
        </w:rPr>
        <w:t xml:space="preserve"> </w:t>
      </w:r>
      <w:r w:rsidRPr="00A92FE7">
        <w:rPr>
          <w:rFonts w:eastAsia="等线"/>
          <w:lang w:eastAsia="zh-CN"/>
        </w:rPr>
        <w:t>the</w:t>
      </w:r>
      <w:r w:rsidRPr="00B24C5E">
        <w:rPr>
          <w:rFonts w:eastAsia="等线"/>
          <w:lang w:eastAsia="zh-CN"/>
        </w:rPr>
        <w:t xml:space="preserve"> established precedent within the NR specifications clearly shows that 3MHz bandwidth support is treated as optional for non-</w:t>
      </w:r>
      <w:proofErr w:type="spellStart"/>
      <w:r w:rsidRPr="00B24C5E">
        <w:rPr>
          <w:rFonts w:eastAsia="等线"/>
          <w:lang w:eastAsia="zh-CN"/>
        </w:rPr>
        <w:t>RedCap</w:t>
      </w:r>
      <w:proofErr w:type="spellEnd"/>
      <w:r>
        <w:rPr>
          <w:rFonts w:eastAsia="等线"/>
          <w:lang w:eastAsia="zh-CN"/>
        </w:rPr>
        <w:t xml:space="preserve"> </w:t>
      </w:r>
      <w:r w:rsidRPr="00B24C5E">
        <w:rPr>
          <w:rFonts w:eastAsia="等线"/>
          <w:lang w:eastAsia="zh-CN"/>
        </w:rPr>
        <w:t xml:space="preserve">UEs across multiple bands (n26, n28, n31, n72, n85, n100). The single exception is band n106, where </w:t>
      </w:r>
      <w:proofErr w:type="spellStart"/>
      <w:r w:rsidRPr="00B24C5E">
        <w:rPr>
          <w:rFonts w:eastAsia="等线"/>
          <w:lang w:eastAsia="zh-CN"/>
        </w:rPr>
        <w:t>its</w:t>
      </w:r>
      <w:proofErr w:type="spellEnd"/>
      <w:r w:rsidRPr="00B24C5E">
        <w:rPr>
          <w:rFonts w:eastAsia="等线"/>
          <w:lang w:eastAsia="zh-CN"/>
        </w:rPr>
        <w:t xml:space="preserve"> extremely limited total bandwidth (5MHz) necessitates mandatory support. </w:t>
      </w:r>
      <w:r>
        <w:rPr>
          <w:rFonts w:eastAsia="等线"/>
          <w:lang w:eastAsia="zh-CN"/>
        </w:rPr>
        <w:t xml:space="preserve">Thus, we prefer to consider 3MHz optional for </w:t>
      </w:r>
      <w:r>
        <w:rPr>
          <w:rFonts w:eastAsia="等线" w:hint="eastAsia"/>
          <w:lang w:eastAsia="zh-CN"/>
        </w:rPr>
        <w:t>(</w:t>
      </w:r>
      <w:r>
        <w:rPr>
          <w:rFonts w:eastAsia="等线"/>
          <w:lang w:eastAsia="zh-CN"/>
        </w:rPr>
        <w:t>e)</w:t>
      </w:r>
      <w:proofErr w:type="spellStart"/>
      <w:r>
        <w:rPr>
          <w:rFonts w:eastAsia="等线"/>
          <w:lang w:eastAsia="zh-CN"/>
        </w:rPr>
        <w:t>RedCap</w:t>
      </w:r>
      <w:proofErr w:type="spellEnd"/>
      <w:r>
        <w:rPr>
          <w:rFonts w:eastAsia="等线"/>
          <w:lang w:eastAsia="zh-CN"/>
        </w:rPr>
        <w:t>.</w:t>
      </w:r>
    </w:p>
    <w:p w:rsidR="00501C30" w:rsidRDefault="00DE734D" w:rsidP="00B24C5E">
      <w:pPr>
        <w:jc w:val="both"/>
        <w:rPr>
          <w:rFonts w:eastAsia="等线"/>
          <w:b/>
          <w:lang w:eastAsia="zh-CN"/>
        </w:rPr>
      </w:pPr>
      <w:r>
        <w:rPr>
          <w:rFonts w:eastAsia="等线"/>
          <w:b/>
          <w:lang w:eastAsia="zh-CN"/>
        </w:rPr>
        <w:t>P</w:t>
      </w:r>
      <w:r>
        <w:rPr>
          <w:rFonts w:eastAsia="等线" w:hint="eastAsia"/>
          <w:b/>
          <w:lang w:eastAsia="zh-CN"/>
        </w:rPr>
        <w:t>roposal</w:t>
      </w:r>
      <w:r>
        <w:rPr>
          <w:rFonts w:eastAsia="等线"/>
          <w:b/>
          <w:lang w:eastAsia="zh-CN"/>
        </w:rPr>
        <w:t xml:space="preserve"> </w:t>
      </w:r>
      <w:r w:rsidR="00A92FE7">
        <w:rPr>
          <w:rFonts w:eastAsia="等线"/>
          <w:b/>
          <w:lang w:eastAsia="zh-CN"/>
        </w:rPr>
        <w:t xml:space="preserve">1: It is suggested </w:t>
      </w:r>
      <w:r>
        <w:rPr>
          <w:rFonts w:eastAsia="等线"/>
          <w:b/>
          <w:lang w:eastAsia="zh-CN"/>
        </w:rPr>
        <w:t>3</w:t>
      </w:r>
      <w:r>
        <w:rPr>
          <w:rFonts w:eastAsia="等线" w:hint="eastAsia"/>
          <w:b/>
          <w:lang w:eastAsia="zh-CN"/>
        </w:rPr>
        <w:t>M</w:t>
      </w:r>
      <w:r>
        <w:rPr>
          <w:rFonts w:eastAsia="等线"/>
          <w:b/>
          <w:lang w:eastAsia="zh-CN"/>
        </w:rPr>
        <w:t xml:space="preserve">Hz </w:t>
      </w:r>
      <w:r w:rsidR="00A92FE7">
        <w:rPr>
          <w:rFonts w:eastAsia="等线"/>
          <w:b/>
          <w:lang w:eastAsia="zh-CN"/>
        </w:rPr>
        <w:t>to</w:t>
      </w:r>
      <w:r>
        <w:rPr>
          <w:rFonts w:eastAsia="等线"/>
          <w:b/>
          <w:lang w:eastAsia="zh-CN"/>
        </w:rPr>
        <w:t xml:space="preserve"> be optional in Rel-20 for (e)</w:t>
      </w:r>
      <w:proofErr w:type="spellStart"/>
      <w:r>
        <w:rPr>
          <w:rFonts w:eastAsia="等线"/>
          <w:b/>
          <w:lang w:eastAsia="zh-CN"/>
        </w:rPr>
        <w:t>RedCap</w:t>
      </w:r>
      <w:proofErr w:type="spellEnd"/>
      <w:r>
        <w:rPr>
          <w:rFonts w:eastAsia="等线"/>
          <w:b/>
          <w:lang w:eastAsia="zh-CN"/>
        </w:rPr>
        <w:t>.</w:t>
      </w:r>
    </w:p>
    <w:p w:rsidR="00EC757B" w:rsidRPr="00B24C5E" w:rsidRDefault="00A92FE7" w:rsidP="00E106E5">
      <w:pPr>
        <w:rPr>
          <w:rFonts w:eastAsia="等线"/>
          <w:lang w:eastAsia="zh-CN"/>
        </w:rPr>
      </w:pPr>
      <w:r w:rsidRPr="00B24C5E">
        <w:rPr>
          <w:rFonts w:eastAsia="等线"/>
          <w:lang w:eastAsia="zh-CN"/>
        </w:rPr>
        <w:t xml:space="preserve">Regarding UE capability, </w:t>
      </w:r>
      <w:r>
        <w:rPr>
          <w:rFonts w:eastAsia="等线"/>
          <w:lang w:eastAsia="zh-CN"/>
        </w:rPr>
        <w:t>we think UE capabilities of (e)</w:t>
      </w:r>
      <w:proofErr w:type="spellStart"/>
      <w:r>
        <w:rPr>
          <w:rFonts w:eastAsia="等线"/>
          <w:lang w:eastAsia="zh-CN"/>
        </w:rPr>
        <w:t>RedCap</w:t>
      </w:r>
      <w:proofErr w:type="spellEnd"/>
      <w:r>
        <w:rPr>
          <w:rFonts w:eastAsia="等线"/>
          <w:lang w:eastAsia="zh-CN"/>
        </w:rPr>
        <w:t xml:space="preserve"> do not need to be updated to support 3MHz. However, we think the UE capabilities</w:t>
      </w:r>
      <w:r w:rsidR="00346B71">
        <w:rPr>
          <w:rFonts w:eastAsia="等线"/>
          <w:lang w:eastAsia="zh-CN"/>
        </w:rPr>
        <w:t xml:space="preserve"> of 3MHz</w:t>
      </w:r>
      <w:r>
        <w:rPr>
          <w:rFonts w:eastAsia="等线"/>
          <w:lang w:eastAsia="zh-CN"/>
        </w:rPr>
        <w:t xml:space="preserve"> need to be updated.</w:t>
      </w:r>
      <w:r w:rsidR="00346B71">
        <w:rPr>
          <w:rFonts w:eastAsia="等线"/>
          <w:lang w:eastAsia="zh-CN"/>
        </w:rPr>
        <w:t xml:space="preserve"> All the UE capabilities of 3MHz were not applicable for (e)</w:t>
      </w:r>
      <w:proofErr w:type="spellStart"/>
      <w:r w:rsidR="00346B71">
        <w:rPr>
          <w:rFonts w:eastAsia="等线"/>
          <w:lang w:eastAsia="zh-CN"/>
        </w:rPr>
        <w:t>RedCap</w:t>
      </w:r>
      <w:proofErr w:type="spellEnd"/>
      <w:r w:rsidR="00346B71">
        <w:rPr>
          <w:rFonts w:eastAsia="等线"/>
          <w:lang w:eastAsia="zh-CN"/>
        </w:rPr>
        <w:t>, now this restriction should be removed with the introduction of 3MHz for (e)</w:t>
      </w:r>
      <w:proofErr w:type="spellStart"/>
      <w:r w:rsidR="00346B71">
        <w:rPr>
          <w:rFonts w:eastAsia="等线"/>
          <w:lang w:eastAsia="zh-CN"/>
        </w:rPr>
        <w:t>RedCap</w:t>
      </w:r>
      <w:proofErr w:type="spellEnd"/>
      <w:r w:rsidR="00346B71">
        <w:rPr>
          <w:rFonts w:eastAsia="等线"/>
          <w:lang w:eastAsia="zh-CN"/>
        </w:rPr>
        <w:t>.</w:t>
      </w:r>
    </w:p>
    <w:p w:rsidR="00EC757B" w:rsidRDefault="00EC757B" w:rsidP="00EC757B">
      <w:pPr>
        <w:rPr>
          <w:rFonts w:asciiTheme="minorEastAsia" w:eastAsiaTheme="minorEastAsia" w:hAnsiTheme="minorEastAsia"/>
          <w:lang w:eastAsia="zh-CN"/>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gridCol w:w="9"/>
      </w:tblGrid>
      <w:tr w:rsidR="00F13CB4" w:rsidRPr="00414DF9" w:rsidTr="00B24C5E">
        <w:trPr>
          <w:gridAfter w:val="1"/>
          <w:wAfter w:w="9" w:type="dxa"/>
          <w:cantSplit/>
          <w:tblHeader/>
        </w:trPr>
        <w:tc>
          <w:tcPr>
            <w:tcW w:w="6917" w:type="dxa"/>
          </w:tcPr>
          <w:p w:rsidR="00F13CB4" w:rsidRPr="00414DF9" w:rsidRDefault="00F13CB4" w:rsidP="00A53228">
            <w:pPr>
              <w:pStyle w:val="TAL"/>
              <w:rPr>
                <w:b/>
                <w:i/>
              </w:rPr>
            </w:pPr>
            <w:r w:rsidRPr="00414DF9">
              <w:rPr>
                <w:b/>
                <w:i/>
              </w:rPr>
              <w:lastRenderedPageBreak/>
              <w:t>support12PRB-CORESET0-GSCN-41637-r18</w:t>
            </w:r>
          </w:p>
          <w:p w:rsidR="00F13CB4" w:rsidRPr="00414DF9" w:rsidRDefault="00F13CB4" w:rsidP="00A53228">
            <w:pPr>
              <w:pStyle w:val="TAL"/>
              <w:rPr>
                <w:rFonts w:eastAsia="MS Mincho" w:cs="Arial"/>
                <w:szCs w:val="18"/>
              </w:rPr>
            </w:pPr>
            <w:r w:rsidRPr="00414DF9">
              <w:rPr>
                <w:bCs/>
                <w:iCs/>
              </w:rPr>
              <w:t xml:space="preserve">Indicates whether the UE supports reception of </w:t>
            </w:r>
            <w:r w:rsidRPr="00414DF9">
              <w:rPr>
                <w:rFonts w:eastAsia="MS Mincho" w:cs="Arial"/>
                <w:szCs w:val="18"/>
              </w:rPr>
              <w:t>12 PRB CORESET0 with an associated SS/PBCH block located at GSCN 41637.</w:t>
            </w:r>
          </w:p>
          <w:p w:rsidR="00F13CB4" w:rsidRPr="00414DF9" w:rsidRDefault="00F13CB4" w:rsidP="00A53228">
            <w:pPr>
              <w:pStyle w:val="TAL"/>
            </w:pPr>
            <w:r w:rsidRPr="00414DF9">
              <w:rPr>
                <w:rFonts w:eastAsia="MS Mincho" w:cs="Arial"/>
                <w:szCs w:val="18"/>
              </w:rPr>
              <w:t xml:space="preserve">A UE supporting this feature shall also indicate support of </w:t>
            </w:r>
            <w:r w:rsidRPr="00414DF9">
              <w:rPr>
                <w:i/>
                <w:iCs/>
              </w:rPr>
              <w:t>support3MHz-ChannelBW-Symmetric-r18</w:t>
            </w:r>
            <w:r w:rsidRPr="00414DF9">
              <w:rPr>
                <w:rFonts w:eastAsia="MS Mincho" w:cs="Arial"/>
                <w:szCs w:val="18"/>
              </w:rPr>
              <w:t xml:space="preserve">. </w:t>
            </w:r>
            <w:r w:rsidRPr="00414DF9">
              <w:t>This feature is supported for 15 kHz SCS only.</w:t>
            </w:r>
          </w:p>
          <w:p w:rsidR="00F13CB4" w:rsidRPr="00414DF9" w:rsidRDefault="00F13CB4" w:rsidP="00A53228">
            <w:pPr>
              <w:pStyle w:val="TAL"/>
            </w:pPr>
          </w:p>
          <w:p w:rsidR="00F13CB4" w:rsidRPr="00414DF9" w:rsidRDefault="00F13CB4" w:rsidP="00A53228">
            <w:pPr>
              <w:pStyle w:val="TAL"/>
            </w:pPr>
            <w:r w:rsidRPr="00414DF9">
              <w:t>This feature is only applicable when an associated SS/PBCH block is located in band n100 at GSCN 41637 of Table 5.4.3.1-3 in TS 38.101-1 [2].</w:t>
            </w:r>
          </w:p>
          <w:p w:rsidR="00F13CB4" w:rsidRPr="00414DF9" w:rsidRDefault="00F13CB4" w:rsidP="00A53228">
            <w:pPr>
              <w:pStyle w:val="TAL"/>
            </w:pPr>
          </w:p>
          <w:p w:rsidR="00F13CB4" w:rsidRPr="00414DF9" w:rsidRDefault="00F13CB4" w:rsidP="00A53228">
            <w:pPr>
              <w:pStyle w:val="TAN"/>
            </w:pPr>
            <w:r w:rsidRPr="00414DF9">
              <w:t>NOTE:</w:t>
            </w:r>
            <w:r w:rsidRPr="00414DF9">
              <w:rPr>
                <w:rFonts w:cs="Arial"/>
                <w:szCs w:val="18"/>
              </w:rPr>
              <w:tab/>
            </w:r>
            <w:r w:rsidRPr="00414DF9">
              <w:t>The UE supporting this FG supports configuration of 12 PRB BWP operation.</w:t>
            </w:r>
          </w:p>
          <w:p w:rsidR="00F13CB4" w:rsidRPr="00414DF9" w:rsidRDefault="00F13CB4" w:rsidP="00A53228">
            <w:pPr>
              <w:pStyle w:val="TAL"/>
            </w:pPr>
          </w:p>
          <w:p w:rsidR="00F13CB4" w:rsidRPr="00B24C5E" w:rsidRDefault="00F13CB4" w:rsidP="00A53228">
            <w:pPr>
              <w:pStyle w:val="TAL"/>
              <w:rPr>
                <w:b/>
                <w:i/>
                <w:strike/>
              </w:rPr>
            </w:pPr>
            <w:r w:rsidRPr="00B24C5E">
              <w:rPr>
                <w:strike/>
                <w:highlight w:val="yellow"/>
              </w:rPr>
              <w:t xml:space="preserve">This feature is not applicable to UEs indicating </w:t>
            </w:r>
            <w:r w:rsidRPr="00B24C5E">
              <w:rPr>
                <w:i/>
                <w:iCs/>
                <w:strike/>
                <w:highlight w:val="yellow"/>
              </w:rPr>
              <w:t>supportOfRedCap-r17</w:t>
            </w:r>
            <w:r w:rsidRPr="00B24C5E">
              <w:rPr>
                <w:strike/>
                <w:highlight w:val="yellow"/>
              </w:rPr>
              <w:t xml:space="preserve"> or </w:t>
            </w:r>
            <w:r w:rsidRPr="00B24C5E">
              <w:rPr>
                <w:i/>
                <w:iCs/>
                <w:strike/>
                <w:highlight w:val="yellow"/>
              </w:rPr>
              <w:t>supportOfERedCap-r18</w:t>
            </w:r>
            <w:r w:rsidRPr="00B24C5E">
              <w:rPr>
                <w:strike/>
                <w:highlight w:val="yellow"/>
              </w:rPr>
              <w:t>.</w:t>
            </w:r>
          </w:p>
        </w:tc>
        <w:tc>
          <w:tcPr>
            <w:tcW w:w="709" w:type="dxa"/>
          </w:tcPr>
          <w:p w:rsidR="00F13CB4" w:rsidRPr="00414DF9" w:rsidRDefault="00F13CB4" w:rsidP="00A53228">
            <w:pPr>
              <w:pStyle w:val="TAL"/>
              <w:jc w:val="center"/>
              <w:rPr>
                <w:bCs/>
                <w:iCs/>
              </w:rPr>
            </w:pPr>
            <w:r w:rsidRPr="00414DF9">
              <w:rPr>
                <w:bCs/>
                <w:iCs/>
              </w:rPr>
              <w:t>UE</w:t>
            </w:r>
          </w:p>
        </w:tc>
        <w:tc>
          <w:tcPr>
            <w:tcW w:w="567" w:type="dxa"/>
          </w:tcPr>
          <w:p w:rsidR="00F13CB4" w:rsidRPr="00414DF9" w:rsidRDefault="00F13CB4" w:rsidP="00A53228">
            <w:pPr>
              <w:pStyle w:val="TAL"/>
              <w:jc w:val="center"/>
              <w:rPr>
                <w:bCs/>
                <w:iCs/>
              </w:rPr>
            </w:pPr>
            <w:r w:rsidRPr="00414DF9">
              <w:rPr>
                <w:bCs/>
                <w:iCs/>
              </w:rPr>
              <w:t>No</w:t>
            </w:r>
          </w:p>
        </w:tc>
        <w:tc>
          <w:tcPr>
            <w:tcW w:w="709" w:type="dxa"/>
          </w:tcPr>
          <w:p w:rsidR="00F13CB4" w:rsidRPr="00414DF9" w:rsidRDefault="00F13CB4" w:rsidP="00A53228">
            <w:pPr>
              <w:pStyle w:val="TAL"/>
              <w:jc w:val="center"/>
              <w:rPr>
                <w:bCs/>
                <w:iCs/>
              </w:rPr>
            </w:pPr>
            <w:r w:rsidRPr="00414DF9">
              <w:rPr>
                <w:bCs/>
                <w:iCs/>
              </w:rPr>
              <w:t>FDD only</w:t>
            </w:r>
          </w:p>
        </w:tc>
        <w:tc>
          <w:tcPr>
            <w:tcW w:w="728" w:type="dxa"/>
          </w:tcPr>
          <w:p w:rsidR="00F13CB4" w:rsidRPr="00414DF9" w:rsidRDefault="00F13CB4" w:rsidP="00A53228">
            <w:pPr>
              <w:pStyle w:val="TAL"/>
              <w:jc w:val="center"/>
              <w:rPr>
                <w:bCs/>
                <w:iCs/>
              </w:rPr>
            </w:pPr>
            <w:r w:rsidRPr="00414DF9">
              <w:rPr>
                <w:bCs/>
                <w:iCs/>
              </w:rPr>
              <w:t>FR1 only</w:t>
            </w:r>
          </w:p>
        </w:tc>
      </w:tr>
      <w:tr w:rsidR="00566118" w:rsidRPr="00414DF9" w:rsidTr="00B24C5E">
        <w:trPr>
          <w:cantSplit/>
          <w:tblHeader/>
        </w:trPr>
        <w:tc>
          <w:tcPr>
            <w:tcW w:w="6917" w:type="dxa"/>
          </w:tcPr>
          <w:p w:rsidR="00566118" w:rsidRPr="00414DF9" w:rsidRDefault="00566118" w:rsidP="00A53228">
            <w:pPr>
              <w:pStyle w:val="TAL"/>
              <w:rPr>
                <w:b/>
                <w:bCs/>
                <w:i/>
                <w:iCs/>
              </w:rPr>
            </w:pPr>
            <w:r w:rsidRPr="00414DF9">
              <w:rPr>
                <w:b/>
                <w:bCs/>
                <w:i/>
                <w:iCs/>
              </w:rPr>
              <w:t>support12PRB-CORESET0-r18</w:t>
            </w:r>
          </w:p>
          <w:p w:rsidR="00566118" w:rsidRPr="00414DF9" w:rsidRDefault="00566118" w:rsidP="00A53228">
            <w:pPr>
              <w:pStyle w:val="TAL"/>
            </w:pPr>
            <w:r w:rsidRPr="00414DF9">
              <w:t xml:space="preserve">Indicates whether the UE supports reception of 12 PRB CORESET0 </w:t>
            </w:r>
            <w:r w:rsidRPr="00414DF9">
              <w:rPr>
                <w:rFonts w:cs="Arial"/>
                <w:szCs w:val="18"/>
              </w:rPr>
              <w:t>with an associated SS/PBCH block that is located according to Table 5.4.3.1-2 in TS 38.101-1 [2]</w:t>
            </w:r>
            <w:r w:rsidRPr="00414DF9">
              <w:t>.</w:t>
            </w:r>
          </w:p>
          <w:p w:rsidR="00566118" w:rsidRPr="00414DF9" w:rsidRDefault="00566118" w:rsidP="00A53228">
            <w:pPr>
              <w:pStyle w:val="TAL"/>
            </w:pPr>
            <w:r w:rsidRPr="00414DF9">
              <w:t xml:space="preserve">A UE supporting this feature shall also indicate support of </w:t>
            </w:r>
            <w:r w:rsidRPr="00414DF9">
              <w:rPr>
                <w:i/>
                <w:iCs/>
              </w:rPr>
              <w:t>support3MHz-ChannelBW-Symmetric-r18</w:t>
            </w:r>
            <w:r w:rsidRPr="00414DF9">
              <w:t>.</w:t>
            </w:r>
          </w:p>
          <w:p w:rsidR="00566118" w:rsidRPr="00414DF9" w:rsidRDefault="00566118" w:rsidP="00A53228">
            <w:pPr>
              <w:pStyle w:val="TAL"/>
              <w:rPr>
                <w:szCs w:val="18"/>
              </w:rPr>
            </w:pPr>
            <w:r w:rsidRPr="00414DF9">
              <w:rPr>
                <w:szCs w:val="18"/>
              </w:rPr>
              <w:t>This feature is supported for 15kHz SCS only.</w:t>
            </w:r>
          </w:p>
          <w:p w:rsidR="00566118" w:rsidRPr="00414DF9" w:rsidRDefault="00566118" w:rsidP="00A53228">
            <w:pPr>
              <w:pStyle w:val="TAL"/>
              <w:rPr>
                <w:szCs w:val="18"/>
              </w:rPr>
            </w:pPr>
          </w:p>
          <w:p w:rsidR="00566118" w:rsidRPr="00B24C5E" w:rsidRDefault="00566118" w:rsidP="00A53228">
            <w:pPr>
              <w:pStyle w:val="TAL"/>
              <w:rPr>
                <w:strike/>
                <w:szCs w:val="18"/>
              </w:rPr>
            </w:pPr>
            <w:r w:rsidRPr="00B24C5E">
              <w:rPr>
                <w:strike/>
                <w:szCs w:val="18"/>
                <w:highlight w:val="yellow"/>
              </w:rPr>
              <w:t xml:space="preserve">This feature is not applicable to UEs indicating </w:t>
            </w:r>
            <w:r w:rsidRPr="00B24C5E">
              <w:rPr>
                <w:i/>
                <w:iCs/>
                <w:strike/>
                <w:szCs w:val="18"/>
                <w:highlight w:val="yellow"/>
              </w:rPr>
              <w:t>supportOfRedCap-r17</w:t>
            </w:r>
            <w:r w:rsidRPr="00B24C5E">
              <w:rPr>
                <w:strike/>
                <w:szCs w:val="18"/>
                <w:highlight w:val="yellow"/>
              </w:rPr>
              <w:t xml:space="preserve"> or </w:t>
            </w:r>
            <w:r w:rsidRPr="00B24C5E">
              <w:rPr>
                <w:i/>
                <w:iCs/>
                <w:strike/>
                <w:szCs w:val="18"/>
                <w:highlight w:val="yellow"/>
              </w:rPr>
              <w:t>supportOfERedCap-r18</w:t>
            </w:r>
            <w:r w:rsidRPr="00B24C5E">
              <w:rPr>
                <w:strike/>
                <w:szCs w:val="18"/>
                <w:highlight w:val="yellow"/>
              </w:rPr>
              <w:t>.</w:t>
            </w:r>
          </w:p>
          <w:p w:rsidR="00566118" w:rsidRPr="00414DF9" w:rsidRDefault="00566118" w:rsidP="00A53228">
            <w:pPr>
              <w:pStyle w:val="TAL"/>
              <w:rPr>
                <w:szCs w:val="18"/>
              </w:rPr>
            </w:pPr>
          </w:p>
          <w:p w:rsidR="00566118" w:rsidRPr="00414DF9" w:rsidRDefault="00566118" w:rsidP="00A53228">
            <w:pPr>
              <w:pStyle w:val="TAN"/>
              <w:rPr>
                <w:b/>
                <w:bCs/>
                <w:i/>
                <w:iCs/>
              </w:rPr>
            </w:pPr>
            <w:r w:rsidRPr="00414DF9">
              <w:rPr>
                <w:rFonts w:eastAsia="MS Mincho"/>
              </w:rPr>
              <w:t>NOTE:</w:t>
            </w:r>
            <w:r w:rsidRPr="00414DF9">
              <w:rPr>
                <w:rFonts w:cs="Arial"/>
                <w:szCs w:val="18"/>
              </w:rPr>
              <w:tab/>
            </w:r>
            <w:r w:rsidRPr="00414DF9">
              <w:rPr>
                <w:rFonts w:eastAsia="MS Mincho"/>
              </w:rPr>
              <w:t>The UE supporting this capability supports configuration of 12 PRB BWP operation.</w:t>
            </w:r>
          </w:p>
        </w:tc>
        <w:tc>
          <w:tcPr>
            <w:tcW w:w="709" w:type="dxa"/>
          </w:tcPr>
          <w:p w:rsidR="00566118" w:rsidRPr="00414DF9" w:rsidRDefault="00566118" w:rsidP="00A53228">
            <w:pPr>
              <w:pStyle w:val="TAL"/>
              <w:jc w:val="center"/>
              <w:rPr>
                <w:bCs/>
                <w:iCs/>
              </w:rPr>
            </w:pPr>
            <w:r w:rsidRPr="00414DF9">
              <w:rPr>
                <w:bCs/>
                <w:iCs/>
              </w:rPr>
              <w:t>Band</w:t>
            </w:r>
          </w:p>
        </w:tc>
        <w:tc>
          <w:tcPr>
            <w:tcW w:w="567" w:type="dxa"/>
          </w:tcPr>
          <w:p w:rsidR="00566118" w:rsidRPr="00414DF9" w:rsidRDefault="00566118" w:rsidP="00A53228">
            <w:pPr>
              <w:pStyle w:val="TAL"/>
              <w:jc w:val="center"/>
              <w:rPr>
                <w:bCs/>
                <w:iCs/>
              </w:rPr>
            </w:pPr>
            <w:r w:rsidRPr="00414DF9">
              <w:rPr>
                <w:bCs/>
                <w:iCs/>
              </w:rPr>
              <w:t>No</w:t>
            </w:r>
          </w:p>
        </w:tc>
        <w:tc>
          <w:tcPr>
            <w:tcW w:w="709" w:type="dxa"/>
          </w:tcPr>
          <w:p w:rsidR="00566118" w:rsidRPr="00414DF9" w:rsidRDefault="00566118" w:rsidP="00A53228">
            <w:pPr>
              <w:pStyle w:val="TAL"/>
              <w:jc w:val="center"/>
              <w:rPr>
                <w:bCs/>
                <w:iCs/>
              </w:rPr>
            </w:pPr>
            <w:r w:rsidRPr="00414DF9">
              <w:rPr>
                <w:bCs/>
                <w:iCs/>
              </w:rPr>
              <w:t>FDD only</w:t>
            </w:r>
          </w:p>
        </w:tc>
        <w:tc>
          <w:tcPr>
            <w:tcW w:w="737" w:type="dxa"/>
            <w:gridSpan w:val="2"/>
          </w:tcPr>
          <w:p w:rsidR="00566118" w:rsidRPr="00414DF9" w:rsidRDefault="00566118" w:rsidP="00A53228">
            <w:pPr>
              <w:pStyle w:val="TAL"/>
              <w:jc w:val="center"/>
            </w:pPr>
            <w:r w:rsidRPr="00414DF9">
              <w:t>FR1 only</w:t>
            </w:r>
          </w:p>
        </w:tc>
      </w:tr>
      <w:tr w:rsidR="00566118" w:rsidRPr="00414DF9" w:rsidTr="00B24C5E">
        <w:trPr>
          <w:cantSplit/>
          <w:tblHeader/>
        </w:trPr>
        <w:tc>
          <w:tcPr>
            <w:tcW w:w="6917" w:type="dxa"/>
          </w:tcPr>
          <w:p w:rsidR="00566118" w:rsidRPr="00414DF9" w:rsidRDefault="00566118" w:rsidP="00A53228">
            <w:pPr>
              <w:pStyle w:val="TAL"/>
              <w:rPr>
                <w:b/>
                <w:bCs/>
                <w:i/>
                <w:iCs/>
              </w:rPr>
            </w:pPr>
            <w:r w:rsidRPr="00414DF9">
              <w:rPr>
                <w:b/>
                <w:bCs/>
                <w:i/>
                <w:iCs/>
              </w:rPr>
              <w:t>support3MHz-ChannelBW-Asymmetric-r18</w:t>
            </w:r>
          </w:p>
          <w:p w:rsidR="00566118" w:rsidRPr="00414DF9" w:rsidRDefault="00566118" w:rsidP="00A53228">
            <w:pPr>
              <w:pStyle w:val="TAL"/>
            </w:pPr>
            <w:r w:rsidRPr="00414DF9">
              <w:t>Indicates whether the UE supports 3 MHz channel bandwidth in uplink with larger than 3 MHz channel BW in DL, including s</w:t>
            </w:r>
            <w:r w:rsidRPr="00414DF9">
              <w:rPr>
                <w:rFonts w:eastAsia="宋体" w:cs="Arial"/>
                <w:szCs w:val="18"/>
                <w:lang w:eastAsia="zh-CN"/>
              </w:rPr>
              <w:t>hort RACH preamble formats with 15kHz SCS, and long PRACH formats with 1.25kHz SCS.</w:t>
            </w:r>
          </w:p>
          <w:p w:rsidR="00566118" w:rsidRPr="00414DF9" w:rsidRDefault="00566118" w:rsidP="00A53228">
            <w:pPr>
              <w:pStyle w:val="TAL"/>
              <w:rPr>
                <w:szCs w:val="18"/>
              </w:rPr>
            </w:pPr>
            <w:r w:rsidRPr="00414DF9">
              <w:rPr>
                <w:szCs w:val="18"/>
              </w:rPr>
              <w:t xml:space="preserve">This feature is supported for 15kHz SCS only. It </w:t>
            </w:r>
            <w:r w:rsidRPr="00414DF9">
              <w:t xml:space="preserve">applies to bands where the UE indicates support for </w:t>
            </w:r>
            <w:proofErr w:type="spellStart"/>
            <w:r w:rsidRPr="00414DF9">
              <w:rPr>
                <w:i/>
                <w:iCs/>
              </w:rPr>
              <w:t>asymmetricBandwidthCombinationSet</w:t>
            </w:r>
            <w:proofErr w:type="spellEnd"/>
            <w:r w:rsidRPr="00414DF9">
              <w:t xml:space="preserve"> with 3 MHz UL according to clause 5.3.6 of TS 38.101-1 </w:t>
            </w:r>
            <w:r w:rsidRPr="00414DF9">
              <w:rPr>
                <w:szCs w:val="18"/>
              </w:rPr>
              <w:t>[2].</w:t>
            </w:r>
          </w:p>
          <w:p w:rsidR="00566118" w:rsidRPr="00B24C5E" w:rsidRDefault="00566118" w:rsidP="00A53228">
            <w:pPr>
              <w:pStyle w:val="TAL"/>
              <w:rPr>
                <w:strike/>
                <w:szCs w:val="18"/>
              </w:rPr>
            </w:pPr>
            <w:r w:rsidRPr="00B24C5E">
              <w:rPr>
                <w:strike/>
                <w:szCs w:val="18"/>
                <w:highlight w:val="yellow"/>
              </w:rPr>
              <w:t xml:space="preserve">This feature is not applicable to UEs indicating </w:t>
            </w:r>
            <w:r w:rsidRPr="00B24C5E">
              <w:rPr>
                <w:i/>
                <w:iCs/>
                <w:strike/>
                <w:szCs w:val="18"/>
                <w:highlight w:val="yellow"/>
              </w:rPr>
              <w:t>supportOfRedCap-r17</w:t>
            </w:r>
            <w:r w:rsidRPr="00B24C5E">
              <w:rPr>
                <w:strike/>
                <w:szCs w:val="18"/>
                <w:highlight w:val="yellow"/>
              </w:rPr>
              <w:t xml:space="preserve"> or </w:t>
            </w:r>
            <w:r w:rsidRPr="00B24C5E">
              <w:rPr>
                <w:i/>
                <w:iCs/>
                <w:strike/>
                <w:szCs w:val="18"/>
                <w:highlight w:val="yellow"/>
              </w:rPr>
              <w:t>supportOfERedCap-r18</w:t>
            </w:r>
            <w:r w:rsidRPr="00B24C5E">
              <w:rPr>
                <w:strike/>
                <w:szCs w:val="18"/>
                <w:highlight w:val="yellow"/>
              </w:rPr>
              <w:t>.</w:t>
            </w:r>
          </w:p>
          <w:p w:rsidR="00566118" w:rsidRPr="00414DF9" w:rsidRDefault="00566118" w:rsidP="00A53228">
            <w:pPr>
              <w:pStyle w:val="TAN"/>
            </w:pPr>
          </w:p>
          <w:p w:rsidR="00566118" w:rsidRPr="00414DF9" w:rsidRDefault="00566118" w:rsidP="00A53228">
            <w:pPr>
              <w:pStyle w:val="TAN"/>
            </w:pPr>
            <w:r w:rsidRPr="00414DF9">
              <w:t>NOTE 1:</w:t>
            </w:r>
            <w:r w:rsidRPr="00414DF9">
              <w:rPr>
                <w:rFonts w:cs="Arial"/>
                <w:szCs w:val="18"/>
              </w:rPr>
              <w:tab/>
            </w:r>
            <w:r w:rsidRPr="00414DF9">
              <w:t>The UE supporting this feature supports configuration of 15 PRB UL BWP operation.</w:t>
            </w:r>
          </w:p>
          <w:p w:rsidR="00566118" w:rsidRPr="00414DF9" w:rsidRDefault="00566118" w:rsidP="00A53228">
            <w:pPr>
              <w:pStyle w:val="TAN"/>
              <w:rPr>
                <w:b/>
                <w:bCs/>
                <w:i/>
                <w:iCs/>
              </w:rPr>
            </w:pPr>
            <w:r w:rsidRPr="00414DF9">
              <w:t>NOTE 2:</w:t>
            </w:r>
            <w:r w:rsidRPr="00414DF9">
              <w:rPr>
                <w:rFonts w:cs="Arial"/>
                <w:szCs w:val="18"/>
              </w:rPr>
              <w:tab/>
            </w:r>
            <w:r w:rsidRPr="00414DF9">
              <w:t xml:space="preserve">If the UE indicates support in </w:t>
            </w:r>
            <w:proofErr w:type="spellStart"/>
            <w:r w:rsidRPr="00414DF9">
              <w:rPr>
                <w:i/>
                <w:iCs/>
              </w:rPr>
              <w:t>asymmetricBandwidthCombinationSet</w:t>
            </w:r>
            <w:proofErr w:type="spellEnd"/>
            <w:r w:rsidRPr="00414DF9">
              <w:t xml:space="preserve"> for a 3MHz UL in a band according to clause 5.3.6 of 38.101-1 [2], this feature shall be indicated for the band.</w:t>
            </w:r>
          </w:p>
        </w:tc>
        <w:tc>
          <w:tcPr>
            <w:tcW w:w="709" w:type="dxa"/>
          </w:tcPr>
          <w:p w:rsidR="00566118" w:rsidRPr="00414DF9" w:rsidRDefault="00566118" w:rsidP="00A53228">
            <w:pPr>
              <w:pStyle w:val="TAL"/>
              <w:jc w:val="center"/>
              <w:rPr>
                <w:bCs/>
                <w:iCs/>
              </w:rPr>
            </w:pPr>
            <w:r w:rsidRPr="00414DF9">
              <w:rPr>
                <w:bCs/>
                <w:iCs/>
              </w:rPr>
              <w:t>Band</w:t>
            </w:r>
          </w:p>
        </w:tc>
        <w:tc>
          <w:tcPr>
            <w:tcW w:w="567" w:type="dxa"/>
          </w:tcPr>
          <w:p w:rsidR="00566118" w:rsidRPr="00414DF9" w:rsidRDefault="00566118" w:rsidP="00A53228">
            <w:pPr>
              <w:pStyle w:val="TAL"/>
              <w:jc w:val="center"/>
              <w:rPr>
                <w:bCs/>
                <w:iCs/>
              </w:rPr>
            </w:pPr>
            <w:r w:rsidRPr="00414DF9">
              <w:rPr>
                <w:bCs/>
                <w:iCs/>
              </w:rPr>
              <w:t>No</w:t>
            </w:r>
          </w:p>
        </w:tc>
        <w:tc>
          <w:tcPr>
            <w:tcW w:w="709" w:type="dxa"/>
          </w:tcPr>
          <w:p w:rsidR="00566118" w:rsidRPr="00414DF9" w:rsidRDefault="00566118" w:rsidP="00A53228">
            <w:pPr>
              <w:pStyle w:val="TAL"/>
              <w:jc w:val="center"/>
              <w:rPr>
                <w:bCs/>
                <w:iCs/>
              </w:rPr>
            </w:pPr>
            <w:r w:rsidRPr="00414DF9">
              <w:rPr>
                <w:bCs/>
                <w:iCs/>
              </w:rPr>
              <w:t>FDD only</w:t>
            </w:r>
          </w:p>
        </w:tc>
        <w:tc>
          <w:tcPr>
            <w:tcW w:w="737" w:type="dxa"/>
            <w:gridSpan w:val="2"/>
          </w:tcPr>
          <w:p w:rsidR="00566118" w:rsidRPr="00414DF9" w:rsidRDefault="00566118" w:rsidP="00A53228">
            <w:pPr>
              <w:pStyle w:val="TAL"/>
              <w:jc w:val="center"/>
            </w:pPr>
            <w:r w:rsidRPr="00414DF9">
              <w:t>FR1 only</w:t>
            </w:r>
          </w:p>
        </w:tc>
      </w:tr>
      <w:tr w:rsidR="00566118" w:rsidRPr="00414DF9" w:rsidTr="00B24C5E">
        <w:trPr>
          <w:cantSplit/>
          <w:tblHeader/>
        </w:trPr>
        <w:tc>
          <w:tcPr>
            <w:tcW w:w="6917" w:type="dxa"/>
          </w:tcPr>
          <w:p w:rsidR="00566118" w:rsidRPr="00414DF9" w:rsidRDefault="00566118" w:rsidP="00A53228">
            <w:pPr>
              <w:pStyle w:val="TAL"/>
              <w:rPr>
                <w:b/>
                <w:bCs/>
                <w:i/>
                <w:iCs/>
              </w:rPr>
            </w:pPr>
            <w:r w:rsidRPr="00414DF9">
              <w:rPr>
                <w:b/>
                <w:bCs/>
                <w:i/>
                <w:iCs/>
              </w:rPr>
              <w:t>support3MHz-ChannelBW-Symmetric-r18</w:t>
            </w:r>
          </w:p>
          <w:p w:rsidR="00566118" w:rsidRPr="00414DF9" w:rsidRDefault="00566118" w:rsidP="00A53228">
            <w:pPr>
              <w:pStyle w:val="TAL"/>
            </w:pPr>
            <w:r w:rsidRPr="00414DF9">
              <w:t>Indicates whether the UE supports 3 MHz symmetric channel bandwidth in DL and UL, including the following functional components:</w:t>
            </w:r>
          </w:p>
          <w:p w:rsidR="00566118" w:rsidRPr="00414DF9" w:rsidRDefault="00566118" w:rsidP="00A53228">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12 PRB PBCH based on RB-level puncturing;</w:t>
            </w:r>
          </w:p>
          <w:p w:rsidR="00566118" w:rsidRPr="00414DF9" w:rsidRDefault="00566118" w:rsidP="00A53228">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Short RACH preamble formats with 15kHz SCS, and long PRACH formats with 1.25kHz SCS;</w:t>
            </w:r>
          </w:p>
          <w:p w:rsidR="00566118" w:rsidRPr="00414DF9" w:rsidRDefault="00566118" w:rsidP="00A53228">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15 PRB CORESET0.</w:t>
            </w:r>
          </w:p>
          <w:p w:rsidR="00566118" w:rsidRPr="00414DF9" w:rsidRDefault="00566118" w:rsidP="00A53228">
            <w:pPr>
              <w:pStyle w:val="TAL"/>
              <w:rPr>
                <w:szCs w:val="18"/>
              </w:rPr>
            </w:pPr>
            <w:r w:rsidRPr="00414DF9">
              <w:rPr>
                <w:szCs w:val="18"/>
              </w:rPr>
              <w:t>This feature is supported for 15kHz SCS only. It is applicable when an associated SS/PBCH block is located according to Table 5.4.3.3-2 in TS 38.101-1 [2].</w:t>
            </w:r>
          </w:p>
          <w:p w:rsidR="00566118" w:rsidRPr="00414DF9" w:rsidRDefault="00566118" w:rsidP="00A53228">
            <w:pPr>
              <w:pStyle w:val="TAL"/>
              <w:rPr>
                <w:szCs w:val="18"/>
              </w:rPr>
            </w:pPr>
          </w:p>
          <w:p w:rsidR="00566118" w:rsidRPr="00B24C5E" w:rsidRDefault="00566118" w:rsidP="00A53228">
            <w:pPr>
              <w:pStyle w:val="TAL"/>
              <w:rPr>
                <w:strike/>
                <w:szCs w:val="18"/>
              </w:rPr>
            </w:pPr>
            <w:bookmarkStart w:id="2" w:name="_Hlk213174872"/>
            <w:r w:rsidRPr="00B24C5E">
              <w:rPr>
                <w:strike/>
                <w:szCs w:val="18"/>
                <w:highlight w:val="yellow"/>
              </w:rPr>
              <w:t xml:space="preserve">This feature is not applicable to UEs indicating </w:t>
            </w:r>
            <w:r w:rsidRPr="00B24C5E">
              <w:rPr>
                <w:i/>
                <w:iCs/>
                <w:strike/>
                <w:szCs w:val="18"/>
                <w:highlight w:val="yellow"/>
              </w:rPr>
              <w:t>supportOfRedCap-r17</w:t>
            </w:r>
            <w:r w:rsidRPr="00B24C5E">
              <w:rPr>
                <w:strike/>
                <w:szCs w:val="18"/>
                <w:highlight w:val="yellow"/>
              </w:rPr>
              <w:t xml:space="preserve"> or </w:t>
            </w:r>
            <w:r w:rsidRPr="00B24C5E">
              <w:rPr>
                <w:i/>
                <w:iCs/>
                <w:strike/>
                <w:szCs w:val="18"/>
                <w:highlight w:val="yellow"/>
              </w:rPr>
              <w:t>supportOfERedCap-r18</w:t>
            </w:r>
            <w:r w:rsidRPr="00B24C5E">
              <w:rPr>
                <w:strike/>
                <w:szCs w:val="18"/>
                <w:highlight w:val="yellow"/>
              </w:rPr>
              <w:t>.</w:t>
            </w:r>
          </w:p>
          <w:bookmarkEnd w:id="2"/>
          <w:p w:rsidR="00566118" w:rsidRPr="00414DF9" w:rsidRDefault="00566118" w:rsidP="00A53228">
            <w:pPr>
              <w:pStyle w:val="TAL"/>
              <w:rPr>
                <w:szCs w:val="18"/>
              </w:rPr>
            </w:pPr>
          </w:p>
          <w:p w:rsidR="00566118" w:rsidRPr="00414DF9" w:rsidRDefault="00566118" w:rsidP="00A53228">
            <w:pPr>
              <w:pStyle w:val="TAN"/>
              <w:rPr>
                <w:b/>
                <w:bCs/>
                <w:i/>
                <w:iCs/>
              </w:rPr>
            </w:pPr>
            <w:r w:rsidRPr="00414DF9">
              <w:t>NOTE:</w:t>
            </w:r>
            <w:r w:rsidRPr="00414DF9">
              <w:rPr>
                <w:rFonts w:cs="Arial"/>
                <w:szCs w:val="18"/>
              </w:rPr>
              <w:tab/>
            </w:r>
            <w:r w:rsidRPr="00414DF9">
              <w:t>The UE supporting this capability supports configuration of 15 PRB BWP operation in DL and UL.</w:t>
            </w:r>
          </w:p>
        </w:tc>
        <w:tc>
          <w:tcPr>
            <w:tcW w:w="709" w:type="dxa"/>
          </w:tcPr>
          <w:p w:rsidR="00566118" w:rsidRPr="00414DF9" w:rsidRDefault="00566118" w:rsidP="00A53228">
            <w:pPr>
              <w:pStyle w:val="TAL"/>
              <w:jc w:val="center"/>
              <w:rPr>
                <w:bCs/>
                <w:iCs/>
              </w:rPr>
            </w:pPr>
            <w:r w:rsidRPr="00414DF9">
              <w:rPr>
                <w:bCs/>
                <w:iCs/>
              </w:rPr>
              <w:t>Band</w:t>
            </w:r>
          </w:p>
        </w:tc>
        <w:tc>
          <w:tcPr>
            <w:tcW w:w="567" w:type="dxa"/>
          </w:tcPr>
          <w:p w:rsidR="00566118" w:rsidRPr="00414DF9" w:rsidRDefault="00566118" w:rsidP="00A53228">
            <w:pPr>
              <w:pStyle w:val="TAL"/>
              <w:jc w:val="center"/>
              <w:rPr>
                <w:bCs/>
                <w:iCs/>
              </w:rPr>
            </w:pPr>
            <w:r w:rsidRPr="00414DF9">
              <w:rPr>
                <w:bCs/>
                <w:iCs/>
              </w:rPr>
              <w:t>No</w:t>
            </w:r>
          </w:p>
        </w:tc>
        <w:tc>
          <w:tcPr>
            <w:tcW w:w="709" w:type="dxa"/>
          </w:tcPr>
          <w:p w:rsidR="00566118" w:rsidRPr="00414DF9" w:rsidRDefault="00566118" w:rsidP="00A53228">
            <w:pPr>
              <w:pStyle w:val="TAL"/>
              <w:jc w:val="center"/>
              <w:rPr>
                <w:bCs/>
                <w:iCs/>
              </w:rPr>
            </w:pPr>
            <w:r w:rsidRPr="00414DF9">
              <w:rPr>
                <w:bCs/>
                <w:iCs/>
              </w:rPr>
              <w:t>FDD only</w:t>
            </w:r>
          </w:p>
        </w:tc>
        <w:tc>
          <w:tcPr>
            <w:tcW w:w="737" w:type="dxa"/>
            <w:gridSpan w:val="2"/>
          </w:tcPr>
          <w:p w:rsidR="00566118" w:rsidRPr="00414DF9" w:rsidRDefault="00566118" w:rsidP="00A53228">
            <w:pPr>
              <w:pStyle w:val="TAL"/>
              <w:jc w:val="center"/>
            </w:pPr>
            <w:r w:rsidRPr="00414DF9">
              <w:t>FR1 only</w:t>
            </w:r>
          </w:p>
        </w:tc>
      </w:tr>
    </w:tbl>
    <w:p w:rsidR="006F6520" w:rsidRPr="00EC757B" w:rsidRDefault="006F6520" w:rsidP="00EC757B"/>
    <w:p w:rsidR="00EC757B" w:rsidRDefault="00566118" w:rsidP="00E106E5">
      <w:pPr>
        <w:rPr>
          <w:rFonts w:eastAsia="等线"/>
          <w:b/>
          <w:lang w:eastAsia="zh-CN"/>
        </w:rPr>
      </w:pPr>
      <w:bookmarkStart w:id="3" w:name="_Hlk213431772"/>
      <w:r>
        <w:rPr>
          <w:rFonts w:eastAsia="等线"/>
          <w:b/>
          <w:lang w:eastAsia="zh-CN"/>
        </w:rPr>
        <w:t xml:space="preserve">Proposal 2: </w:t>
      </w:r>
      <w:r w:rsidR="00346B71">
        <w:rPr>
          <w:rFonts w:eastAsia="等线"/>
          <w:b/>
          <w:lang w:eastAsia="zh-CN"/>
        </w:rPr>
        <w:t>RAN2 should be informed that</w:t>
      </w:r>
      <w:r>
        <w:rPr>
          <w:rFonts w:eastAsia="等线"/>
          <w:b/>
          <w:lang w:eastAsia="zh-CN"/>
        </w:rPr>
        <w:t xml:space="preserve"> UE capabilities</w:t>
      </w:r>
      <w:r w:rsidR="00346B71">
        <w:rPr>
          <w:rFonts w:eastAsia="等线"/>
          <w:b/>
          <w:lang w:eastAsia="zh-CN"/>
        </w:rPr>
        <w:t xml:space="preserve"> related to 3MHz</w:t>
      </w:r>
      <w:r>
        <w:rPr>
          <w:rFonts w:eastAsia="等线"/>
          <w:b/>
          <w:lang w:eastAsia="zh-CN"/>
        </w:rPr>
        <w:t xml:space="preserve"> </w:t>
      </w:r>
      <w:r w:rsidR="00346B71">
        <w:rPr>
          <w:rFonts w:eastAsia="等线"/>
          <w:b/>
          <w:lang w:eastAsia="zh-CN"/>
        </w:rPr>
        <w:t>needs to</w:t>
      </w:r>
      <w:r>
        <w:rPr>
          <w:rFonts w:eastAsia="等线"/>
          <w:b/>
          <w:lang w:eastAsia="zh-CN"/>
        </w:rPr>
        <w:t xml:space="preserve"> be updated by removing the restriction: </w:t>
      </w:r>
    </w:p>
    <w:p w:rsidR="00566118" w:rsidRDefault="00566118" w:rsidP="00E106E5">
      <w:pPr>
        <w:rPr>
          <w:rFonts w:eastAsia="等线"/>
          <w:b/>
          <w:lang w:eastAsia="zh-CN"/>
        </w:rPr>
      </w:pPr>
      <w:r>
        <w:rPr>
          <w:rFonts w:eastAsia="等线"/>
          <w:b/>
          <w:lang w:eastAsia="zh-CN"/>
        </w:rPr>
        <w:t>‘</w:t>
      </w:r>
      <w:r w:rsidRPr="00566118">
        <w:rPr>
          <w:rFonts w:eastAsia="等线"/>
          <w:b/>
          <w:lang w:eastAsia="zh-CN"/>
        </w:rPr>
        <w:t>This feature is not applicable to UEs indicating supportOfRedCap-r17 or supportOfERedCap-r18.</w:t>
      </w:r>
      <w:r>
        <w:rPr>
          <w:rFonts w:eastAsia="等线"/>
          <w:b/>
          <w:lang w:eastAsia="zh-CN"/>
        </w:rPr>
        <w:t>’</w:t>
      </w:r>
    </w:p>
    <w:bookmarkEnd w:id="3"/>
    <w:p w:rsidR="00A0720F" w:rsidRDefault="00A0720F" w:rsidP="00B21479">
      <w:pPr>
        <w:pStyle w:val="1"/>
        <w:rPr>
          <w:rFonts w:eastAsia="宋体"/>
          <w:lang w:eastAsia="zh-CN"/>
        </w:rPr>
      </w:pPr>
      <w:r>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8B1936">
        <w:rPr>
          <w:rFonts w:eastAsia="宋体"/>
          <w:lang w:eastAsia="zh-CN"/>
        </w:rPr>
        <w:t>RF impacts for support of 3MHz for (e)</w:t>
      </w:r>
      <w:proofErr w:type="spellStart"/>
      <w:r w:rsidR="008B1936">
        <w:rPr>
          <w:rFonts w:eastAsia="宋体"/>
          <w:lang w:eastAsia="zh-CN"/>
        </w:rPr>
        <w:t>RedCap</w:t>
      </w:r>
      <w:proofErr w:type="spellEnd"/>
      <w:r w:rsidR="00925858">
        <w:rPr>
          <w:rFonts w:eastAsia="宋体"/>
          <w:lang w:eastAsia="zh-CN"/>
        </w:rPr>
        <w:t xml:space="preserve">. The following </w:t>
      </w:r>
      <w:bookmarkStart w:id="4" w:name="_GoBack"/>
      <w:bookmarkEnd w:id="4"/>
      <w:r w:rsidR="00925858">
        <w:rPr>
          <w:rFonts w:eastAsia="宋体"/>
          <w:lang w:eastAsia="zh-CN"/>
        </w:rPr>
        <w:t>proposals are made:</w:t>
      </w:r>
    </w:p>
    <w:p w:rsidR="00346B71" w:rsidRPr="00346B71" w:rsidRDefault="00346B71" w:rsidP="00346B71">
      <w:pPr>
        <w:rPr>
          <w:rFonts w:eastAsia="等线"/>
          <w:b/>
          <w:lang w:eastAsia="zh-CN"/>
        </w:rPr>
      </w:pPr>
      <w:r w:rsidRPr="00346B71">
        <w:rPr>
          <w:rFonts w:eastAsia="等线"/>
          <w:b/>
          <w:lang w:eastAsia="zh-CN"/>
        </w:rPr>
        <w:lastRenderedPageBreak/>
        <w:t>P</w:t>
      </w:r>
      <w:r w:rsidRPr="00346B71">
        <w:rPr>
          <w:rFonts w:eastAsia="等线" w:hint="eastAsia"/>
          <w:b/>
          <w:lang w:eastAsia="zh-CN"/>
        </w:rPr>
        <w:t>roposal</w:t>
      </w:r>
      <w:r w:rsidRPr="00346B71">
        <w:rPr>
          <w:rFonts w:eastAsia="等线"/>
          <w:b/>
          <w:lang w:eastAsia="zh-CN"/>
        </w:rPr>
        <w:t xml:space="preserve"> 1: It is suggested 3</w:t>
      </w:r>
      <w:r w:rsidRPr="00346B71">
        <w:rPr>
          <w:rFonts w:eastAsia="等线" w:hint="eastAsia"/>
          <w:b/>
          <w:lang w:eastAsia="zh-CN"/>
        </w:rPr>
        <w:t>M</w:t>
      </w:r>
      <w:r w:rsidRPr="00346B71">
        <w:rPr>
          <w:rFonts w:eastAsia="等线"/>
          <w:b/>
          <w:lang w:eastAsia="zh-CN"/>
        </w:rPr>
        <w:t>Hz to be optional in Rel-20 for (e)</w:t>
      </w:r>
      <w:proofErr w:type="spellStart"/>
      <w:r w:rsidRPr="00346B71">
        <w:rPr>
          <w:rFonts w:eastAsia="等线"/>
          <w:b/>
          <w:lang w:eastAsia="zh-CN"/>
        </w:rPr>
        <w:t>RedCap</w:t>
      </w:r>
      <w:proofErr w:type="spellEnd"/>
      <w:r w:rsidRPr="00346B71">
        <w:rPr>
          <w:rFonts w:eastAsia="等线"/>
          <w:b/>
          <w:lang w:eastAsia="zh-CN"/>
        </w:rPr>
        <w:t>.</w:t>
      </w:r>
    </w:p>
    <w:p w:rsidR="00346B71" w:rsidRPr="00346B71" w:rsidRDefault="00346B71" w:rsidP="00346B71">
      <w:pPr>
        <w:rPr>
          <w:rFonts w:eastAsia="等线"/>
          <w:b/>
          <w:lang w:eastAsia="zh-CN"/>
        </w:rPr>
      </w:pPr>
      <w:r w:rsidRPr="00346B71">
        <w:rPr>
          <w:rFonts w:eastAsia="等线"/>
          <w:b/>
          <w:lang w:eastAsia="zh-CN"/>
        </w:rPr>
        <w:t xml:space="preserve">Proposal 2: RAN2 should be informed that UE capabilities related to 3MHz needs to be updated by removing the restriction: </w:t>
      </w:r>
    </w:p>
    <w:p w:rsidR="00346B71" w:rsidRPr="00346B71" w:rsidRDefault="00346B71" w:rsidP="00346B71">
      <w:pPr>
        <w:rPr>
          <w:rFonts w:eastAsia="等线"/>
          <w:b/>
          <w:lang w:eastAsia="zh-CN"/>
        </w:rPr>
      </w:pPr>
      <w:r w:rsidRPr="00346B71">
        <w:rPr>
          <w:rFonts w:eastAsia="等线"/>
          <w:b/>
          <w:lang w:eastAsia="zh-CN"/>
        </w:rPr>
        <w:t>‘This feature is not applicable to UEs indicating supportOfRedCap-r17 or supportOfERedCap-r18.’</w:t>
      </w:r>
    </w:p>
    <w:p w:rsidR="00F10F97" w:rsidRDefault="00F10F97" w:rsidP="00F10F97">
      <w:pPr>
        <w:pStyle w:val="1"/>
        <w:numPr>
          <w:ilvl w:val="0"/>
          <w:numId w:val="0"/>
        </w:numPr>
        <w:rPr>
          <w:rFonts w:eastAsia="宋体"/>
          <w:lang w:eastAsia="zh-CN"/>
        </w:rPr>
      </w:pPr>
      <w:r>
        <w:t>References</w:t>
      </w:r>
    </w:p>
    <w:p w:rsidR="004F18C9" w:rsidRDefault="00056FBF" w:rsidP="00AF312C">
      <w:pPr>
        <w:rPr>
          <w:rFonts w:eastAsia="等线"/>
        </w:rPr>
      </w:pPr>
      <w:r>
        <w:t>[1]</w:t>
      </w:r>
      <w:r w:rsidR="0014440F" w:rsidRPr="0014440F">
        <w:rPr>
          <w:rFonts w:eastAsia="等线"/>
        </w:rPr>
        <w:t xml:space="preserve"> </w:t>
      </w:r>
      <w:r w:rsidR="00AF312C" w:rsidRPr="00AF312C">
        <w:rPr>
          <w:rFonts w:eastAsia="等线"/>
        </w:rPr>
        <w:t>RP</w:t>
      </w:r>
      <w:r w:rsidR="00AF312C">
        <w:rPr>
          <w:rFonts w:eastAsia="等线"/>
        </w:rPr>
        <w:t>-</w:t>
      </w:r>
      <w:r w:rsidR="00AF312C" w:rsidRPr="00AF312C">
        <w:rPr>
          <w:rFonts w:eastAsia="等线"/>
        </w:rPr>
        <w:t>252955</w:t>
      </w:r>
      <w:r w:rsidR="00AF312C">
        <w:rPr>
          <w:rFonts w:eastAsia="等线"/>
        </w:rPr>
        <w:t xml:space="preserve">, </w:t>
      </w:r>
      <w:r w:rsidR="00AF312C" w:rsidRPr="00AF312C">
        <w:rPr>
          <w:rFonts w:eastAsia="等线"/>
        </w:rPr>
        <w:t xml:space="preserve">New WID: NR RRM </w:t>
      </w:r>
      <w:proofErr w:type="spellStart"/>
      <w:r w:rsidR="00AF312C" w:rsidRPr="00AF312C">
        <w:rPr>
          <w:rFonts w:eastAsia="等线"/>
        </w:rPr>
        <w:t>enh</w:t>
      </w:r>
      <w:proofErr w:type="spellEnd"/>
      <w:r w:rsidR="00AF312C" w:rsidRPr="00AF312C">
        <w:rPr>
          <w:rFonts w:eastAsia="等线"/>
        </w:rPr>
        <w:t xml:space="preserve"> Phase 6</w:t>
      </w:r>
      <w:r w:rsidR="00AF312C">
        <w:rPr>
          <w:rFonts w:eastAsia="等线"/>
        </w:rPr>
        <w:t xml:space="preserve">, </w:t>
      </w:r>
      <w:r w:rsidR="00AF312C" w:rsidRPr="00AF312C">
        <w:rPr>
          <w:rFonts w:eastAsia="等线"/>
        </w:rPr>
        <w:t>moderator (Apple)</w:t>
      </w:r>
      <w:r w:rsidR="00AF312C">
        <w:rPr>
          <w:rFonts w:eastAsia="等线"/>
        </w:rPr>
        <w:t>, RAN#109.</w:t>
      </w:r>
    </w:p>
    <w:p w:rsidR="00EC5330" w:rsidRDefault="00EC5330" w:rsidP="00AF312C">
      <w:pPr>
        <w:rPr>
          <w:rFonts w:eastAsia="等线"/>
          <w:lang w:eastAsia="zh-CN"/>
        </w:rPr>
      </w:pPr>
      <w:r>
        <w:rPr>
          <w:rFonts w:eastAsia="等线"/>
        </w:rPr>
        <w:t>[2] R4-2515101</w:t>
      </w:r>
      <w:r>
        <w:rPr>
          <w:rFonts w:eastAsia="等线" w:hint="eastAsia"/>
          <w:lang w:eastAsia="zh-CN"/>
        </w:rPr>
        <w:t>,</w:t>
      </w:r>
      <w:r>
        <w:rPr>
          <w:rFonts w:eastAsia="等线"/>
          <w:lang w:eastAsia="zh-CN"/>
        </w:rPr>
        <w:t xml:space="preserve"> </w:t>
      </w:r>
      <w:r w:rsidRPr="00EC5330">
        <w:rPr>
          <w:rFonts w:eastAsia="等线"/>
          <w:lang w:eastAsia="zh-CN"/>
        </w:rPr>
        <w:t>WF for [116</w:t>
      </w:r>
      <w:proofErr w:type="gramStart"/>
      <w:r w:rsidRPr="00EC5330">
        <w:rPr>
          <w:rFonts w:eastAsia="等线"/>
          <w:lang w:eastAsia="zh-CN"/>
        </w:rPr>
        <w:t>bis][</w:t>
      </w:r>
      <w:proofErr w:type="gramEnd"/>
      <w:r w:rsidRPr="00EC5330">
        <w:rPr>
          <w:rFonts w:eastAsia="等线"/>
          <w:lang w:eastAsia="zh-CN"/>
        </w:rPr>
        <w:t>323] NR_less_than_5MHz_RedCap_UERF</w:t>
      </w:r>
      <w:r>
        <w:rPr>
          <w:rFonts w:eastAsia="等线"/>
          <w:lang w:eastAsia="zh-CN"/>
        </w:rPr>
        <w:t>, Sony, RAN4#116bis.</w:t>
      </w:r>
    </w:p>
    <w:p w:rsidR="00EC5330" w:rsidRPr="00BF16C6" w:rsidRDefault="00EC5330" w:rsidP="00AF312C">
      <w:pPr>
        <w:rPr>
          <w:rFonts w:eastAsia="等线"/>
          <w:lang w:eastAsia="zh-CN"/>
        </w:rPr>
      </w:pPr>
      <w:r>
        <w:rPr>
          <w:rFonts w:eastAsia="等线"/>
          <w:lang w:eastAsia="zh-CN"/>
        </w:rPr>
        <w:t>[3] R4-2515100</w:t>
      </w:r>
      <w:r>
        <w:rPr>
          <w:rFonts w:eastAsia="等线" w:hint="eastAsia"/>
          <w:lang w:eastAsia="zh-CN"/>
        </w:rPr>
        <w:t>,</w:t>
      </w:r>
      <w:r>
        <w:rPr>
          <w:rFonts w:eastAsia="等线"/>
          <w:lang w:eastAsia="zh-CN"/>
        </w:rPr>
        <w:t xml:space="preserve"> </w:t>
      </w:r>
      <w:proofErr w:type="spellStart"/>
      <w:r w:rsidRPr="00EC5330">
        <w:rPr>
          <w:rFonts w:eastAsia="等线"/>
          <w:lang w:eastAsia="zh-CN"/>
        </w:rPr>
        <w:t>draftCR</w:t>
      </w:r>
      <w:proofErr w:type="spellEnd"/>
      <w:r w:rsidRPr="00EC5330">
        <w:rPr>
          <w:rFonts w:eastAsia="等线"/>
          <w:lang w:eastAsia="zh-CN"/>
        </w:rPr>
        <w:t xml:space="preserve"> for 38.101-1 _Adding 3MHz for </w:t>
      </w:r>
      <w:proofErr w:type="spellStart"/>
      <w:r w:rsidRPr="00EC5330">
        <w:rPr>
          <w:rFonts w:eastAsia="等线"/>
          <w:lang w:eastAsia="zh-CN"/>
        </w:rPr>
        <w:t>e_RedCap</w:t>
      </w:r>
      <w:proofErr w:type="spellEnd"/>
      <w:r w:rsidRPr="00EC5330">
        <w:rPr>
          <w:rFonts w:eastAsia="等线"/>
          <w:lang w:eastAsia="zh-CN"/>
        </w:rPr>
        <w:t xml:space="preserve"> UE</w:t>
      </w:r>
      <w:r>
        <w:rPr>
          <w:rFonts w:eastAsia="等线"/>
          <w:lang w:eastAsia="zh-CN"/>
        </w:rPr>
        <w:t>, Ericsson, RAN4#116bis.</w:t>
      </w:r>
    </w:p>
    <w:p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1B3" w:rsidRDefault="00F131B3">
      <w:r>
        <w:separator/>
      </w:r>
    </w:p>
  </w:endnote>
  <w:endnote w:type="continuationSeparator" w:id="0">
    <w:p w:rsidR="00F131B3" w:rsidRDefault="00F13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charset w:val="80"/>
    <w:family w:val="auto"/>
    <w:pitch w:val="variable"/>
    <w:sig w:usb0="00000000" w:usb1="08070000" w:usb2="00000010" w:usb3="00000000" w:csb0="00020093"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1B3" w:rsidRDefault="00F131B3">
      <w:r>
        <w:separator/>
      </w:r>
    </w:p>
  </w:footnote>
  <w:footnote w:type="continuationSeparator" w:id="0">
    <w:p w:rsidR="00F131B3" w:rsidRDefault="00F13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D37A3D"/>
    <w:multiLevelType w:val="multilevel"/>
    <w:tmpl w:val="7A767D3E"/>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E895EF3"/>
    <w:multiLevelType w:val="multilevel"/>
    <w:tmpl w:val="C66EF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9"/>
  </w:num>
  <w:num w:numId="4">
    <w:abstractNumId w:val="14"/>
  </w:num>
  <w:num w:numId="5">
    <w:abstractNumId w:val="5"/>
  </w:num>
  <w:num w:numId="6">
    <w:abstractNumId w:val="2"/>
  </w:num>
  <w:num w:numId="7">
    <w:abstractNumId w:val="10"/>
  </w:num>
  <w:num w:numId="8">
    <w:abstractNumId w:val="0"/>
  </w:num>
  <w:num w:numId="9">
    <w:abstractNumId w:val="1"/>
  </w:num>
  <w:num w:numId="10">
    <w:abstractNumId w:val="12"/>
  </w:num>
  <w:num w:numId="11">
    <w:abstractNumId w:val="4"/>
  </w:num>
  <w:num w:numId="12">
    <w:abstractNumId w:val="11"/>
  </w:num>
  <w:num w:numId="13">
    <w:abstractNumId w:val="15"/>
  </w:num>
  <w:num w:numId="14">
    <w:abstractNumId w:val="13"/>
  </w:num>
  <w:num w:numId="15">
    <w:abstractNumId w:val="7"/>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1A8C"/>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38FB"/>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0DD"/>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4828"/>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58E"/>
    <w:rsid w:val="0013179B"/>
    <w:rsid w:val="00131CC8"/>
    <w:rsid w:val="00131F11"/>
    <w:rsid w:val="00132B1C"/>
    <w:rsid w:val="00133EB9"/>
    <w:rsid w:val="001348D2"/>
    <w:rsid w:val="00134F93"/>
    <w:rsid w:val="0013512A"/>
    <w:rsid w:val="00135141"/>
    <w:rsid w:val="00135405"/>
    <w:rsid w:val="00135898"/>
    <w:rsid w:val="00135C70"/>
    <w:rsid w:val="001368C4"/>
    <w:rsid w:val="00136B9F"/>
    <w:rsid w:val="00136ECA"/>
    <w:rsid w:val="0013728B"/>
    <w:rsid w:val="00137A20"/>
    <w:rsid w:val="0014074A"/>
    <w:rsid w:val="00140CB7"/>
    <w:rsid w:val="00140F21"/>
    <w:rsid w:val="001413AD"/>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1FB"/>
    <w:rsid w:val="0019558C"/>
    <w:rsid w:val="0019588B"/>
    <w:rsid w:val="00197591"/>
    <w:rsid w:val="001977F1"/>
    <w:rsid w:val="0019781D"/>
    <w:rsid w:val="001A04E7"/>
    <w:rsid w:val="001A052E"/>
    <w:rsid w:val="001A070B"/>
    <w:rsid w:val="001A08FF"/>
    <w:rsid w:val="001A094C"/>
    <w:rsid w:val="001A10DB"/>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36BE"/>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1EAF"/>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56B"/>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26A5E"/>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D32"/>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6B71"/>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7D1"/>
    <w:rsid w:val="003B18D8"/>
    <w:rsid w:val="003B1C9D"/>
    <w:rsid w:val="003B1E60"/>
    <w:rsid w:val="003B1F56"/>
    <w:rsid w:val="003B1FEF"/>
    <w:rsid w:val="003B2249"/>
    <w:rsid w:val="003B2B4C"/>
    <w:rsid w:val="003B2FD4"/>
    <w:rsid w:val="003B32FB"/>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090"/>
    <w:rsid w:val="003E3722"/>
    <w:rsid w:val="003E3882"/>
    <w:rsid w:val="003E3BB1"/>
    <w:rsid w:val="003E404B"/>
    <w:rsid w:val="003E4096"/>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413"/>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0D65"/>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C30"/>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265"/>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11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7CA"/>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1F6"/>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312"/>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6B2"/>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20"/>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46F"/>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A6"/>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AF8"/>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19A9"/>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055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4FA4"/>
    <w:rsid w:val="00805355"/>
    <w:rsid w:val="00805B99"/>
    <w:rsid w:val="00805C26"/>
    <w:rsid w:val="00806167"/>
    <w:rsid w:val="00806309"/>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2A8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3B2C"/>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ED8"/>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B8C"/>
    <w:rsid w:val="00865D22"/>
    <w:rsid w:val="008666D1"/>
    <w:rsid w:val="00866C67"/>
    <w:rsid w:val="00866E5A"/>
    <w:rsid w:val="008679CB"/>
    <w:rsid w:val="0087027C"/>
    <w:rsid w:val="008706A7"/>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850"/>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936"/>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040"/>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47CE"/>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1CD6"/>
    <w:rsid w:val="009722C2"/>
    <w:rsid w:val="00972381"/>
    <w:rsid w:val="00973050"/>
    <w:rsid w:val="00973F19"/>
    <w:rsid w:val="00974092"/>
    <w:rsid w:val="00974E2C"/>
    <w:rsid w:val="009759B0"/>
    <w:rsid w:val="009761D6"/>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4D6A"/>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7C"/>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32E"/>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1B14"/>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51"/>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D27"/>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D68"/>
    <w:rsid w:val="00A76EE2"/>
    <w:rsid w:val="00A77C0A"/>
    <w:rsid w:val="00A80204"/>
    <w:rsid w:val="00A802EF"/>
    <w:rsid w:val="00A80CEE"/>
    <w:rsid w:val="00A81A25"/>
    <w:rsid w:val="00A81AAF"/>
    <w:rsid w:val="00A81E22"/>
    <w:rsid w:val="00A81F40"/>
    <w:rsid w:val="00A826CB"/>
    <w:rsid w:val="00A8280A"/>
    <w:rsid w:val="00A829FA"/>
    <w:rsid w:val="00A82A51"/>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0CF1"/>
    <w:rsid w:val="00A923E1"/>
    <w:rsid w:val="00A92489"/>
    <w:rsid w:val="00A92AAF"/>
    <w:rsid w:val="00A92FE7"/>
    <w:rsid w:val="00A9304C"/>
    <w:rsid w:val="00A94014"/>
    <w:rsid w:val="00A9447D"/>
    <w:rsid w:val="00A952DD"/>
    <w:rsid w:val="00A95697"/>
    <w:rsid w:val="00A9654E"/>
    <w:rsid w:val="00A967EE"/>
    <w:rsid w:val="00A9724B"/>
    <w:rsid w:val="00A972C8"/>
    <w:rsid w:val="00AA0276"/>
    <w:rsid w:val="00AA061E"/>
    <w:rsid w:val="00AA068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29F"/>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34"/>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12C"/>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29"/>
    <w:rsid w:val="00B21479"/>
    <w:rsid w:val="00B21657"/>
    <w:rsid w:val="00B21AF5"/>
    <w:rsid w:val="00B2212C"/>
    <w:rsid w:val="00B22177"/>
    <w:rsid w:val="00B224D9"/>
    <w:rsid w:val="00B22A56"/>
    <w:rsid w:val="00B22DA6"/>
    <w:rsid w:val="00B22F46"/>
    <w:rsid w:val="00B231DB"/>
    <w:rsid w:val="00B23369"/>
    <w:rsid w:val="00B23DBF"/>
    <w:rsid w:val="00B24051"/>
    <w:rsid w:val="00B24C5E"/>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1DD"/>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BD1"/>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31F"/>
    <w:rsid w:val="00BF478D"/>
    <w:rsid w:val="00BF4A2C"/>
    <w:rsid w:val="00BF681C"/>
    <w:rsid w:val="00BF6958"/>
    <w:rsid w:val="00BF6AC6"/>
    <w:rsid w:val="00BF6B8A"/>
    <w:rsid w:val="00BF71B6"/>
    <w:rsid w:val="00BF7FE9"/>
    <w:rsid w:val="00C0008A"/>
    <w:rsid w:val="00C00D96"/>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13D8"/>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D09"/>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3F"/>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1CF"/>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34D"/>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872"/>
    <w:rsid w:val="00E11A21"/>
    <w:rsid w:val="00E11FD5"/>
    <w:rsid w:val="00E12243"/>
    <w:rsid w:val="00E1240C"/>
    <w:rsid w:val="00E1246D"/>
    <w:rsid w:val="00E125E0"/>
    <w:rsid w:val="00E128A8"/>
    <w:rsid w:val="00E147B3"/>
    <w:rsid w:val="00E148EA"/>
    <w:rsid w:val="00E14BC7"/>
    <w:rsid w:val="00E1512E"/>
    <w:rsid w:val="00E1604A"/>
    <w:rsid w:val="00E165AB"/>
    <w:rsid w:val="00E16682"/>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785"/>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0D8"/>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30"/>
    <w:rsid w:val="00EC7539"/>
    <w:rsid w:val="00EC757B"/>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0BC3"/>
    <w:rsid w:val="00EF1B70"/>
    <w:rsid w:val="00EF20D6"/>
    <w:rsid w:val="00EF20F9"/>
    <w:rsid w:val="00EF24C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154"/>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1B3"/>
    <w:rsid w:val="00F1382B"/>
    <w:rsid w:val="00F13CB4"/>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6C4"/>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371CD"/>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9" w:qFormat="1"/>
    <w:lsdException w:name="annotation text" w:uiPriority="99" w:qFormat="1"/>
    <w:lsdException w:name="index heading" w:qFormat="1"/>
    <w:lsdException w:name="caption"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link w:val="70"/>
    <w:qFormat/>
    <w:rsid w:val="009B4262"/>
    <w:pPr>
      <w:numPr>
        <w:ilvl w:val="6"/>
      </w:numPr>
      <w:tabs>
        <w:tab w:val="num" w:pos="1499"/>
      </w:tabs>
      <w:outlineLvl w:val="6"/>
    </w:pPr>
  </w:style>
  <w:style w:type="paragraph" w:styleId="8">
    <w:name w:val="heading 8"/>
    <w:basedOn w:val="1"/>
    <w:next w:val="a1"/>
    <w:link w:val="80"/>
    <w:qFormat/>
    <w:rsid w:val="009B4262"/>
    <w:pPr>
      <w:numPr>
        <w:ilvl w:val="7"/>
      </w:numPr>
      <w:outlineLvl w:val="7"/>
    </w:pPr>
  </w:style>
  <w:style w:type="paragraph" w:styleId="9">
    <w:name w:val="heading 9"/>
    <w:basedOn w:val="8"/>
    <w:next w:val="a1"/>
    <w:link w:val="90"/>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uiPriority w:val="39"/>
    <w:rsid w:val="009B4262"/>
    <w:pPr>
      <w:ind w:left="1418" w:hanging="1418"/>
    </w:pPr>
  </w:style>
  <w:style w:type="paragraph" w:customStyle="1" w:styleId="81">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2">
    <w:name w:val="index 2"/>
    <w:basedOn w:val="12"/>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link w:val="ae"/>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1">
    <w:name w:val="目录 7"/>
    <w:basedOn w:val="61"/>
    <w:next w:val="a1"/>
    <w:uiPriority w:val="39"/>
    <w:rsid w:val="009B4262"/>
    <w:pPr>
      <w:ind w:left="2268" w:hanging="2268"/>
    </w:pPr>
  </w:style>
  <w:style w:type="paragraph" w:styleId="24">
    <w:name w:val="List Bullet 2"/>
    <w:basedOn w:val="af"/>
    <w:link w:val="25"/>
    <w:rsid w:val="009B4262"/>
    <w:pPr>
      <w:ind w:left="851"/>
    </w:pPr>
  </w:style>
  <w:style w:type="paragraph" w:styleId="af">
    <w:name w:val="List Bullet"/>
    <w:basedOn w:val="ad"/>
    <w:link w:val="af0"/>
    <w:rsid w:val="009B4262"/>
  </w:style>
  <w:style w:type="paragraph" w:customStyle="1" w:styleId="EditorsNote">
    <w:name w:val="Editor's Note"/>
    <w:aliases w:val="EN"/>
    <w:basedOn w:val="NO"/>
    <w:link w:val="EditorsNoteChar2"/>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link w:val="34"/>
    <w:rsid w:val="009B4262"/>
    <w:pPr>
      <w:ind w:left="1135"/>
    </w:pPr>
  </w:style>
  <w:style w:type="paragraph" w:styleId="26">
    <w:name w:val="List 2"/>
    <w:basedOn w:val="ad"/>
    <w:link w:val="27"/>
    <w:rsid w:val="009B4262"/>
    <w:pPr>
      <w:ind w:left="851"/>
    </w:pPr>
  </w:style>
  <w:style w:type="paragraph" w:styleId="35">
    <w:name w:val="List 3"/>
    <w:basedOn w:val="26"/>
    <w:rsid w:val="009B4262"/>
    <w:pPr>
      <w:ind w:left="1135"/>
    </w:pPr>
  </w:style>
  <w:style w:type="paragraph" w:styleId="43">
    <w:name w:val="List 4"/>
    <w:basedOn w:val="35"/>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rsid w:val="00F1227B"/>
    <w:rPr>
      <w:lang w:val="en-GB" w:eastAsia="en-GB"/>
    </w:rPr>
  </w:style>
  <w:style w:type="paragraph" w:styleId="afc">
    <w:name w:val="Body Text Indent"/>
    <w:basedOn w:val="a1"/>
    <w:link w:val="afd"/>
    <w:qFormat/>
    <w:pPr>
      <w:widowControl w:val="0"/>
      <w:ind w:left="210"/>
      <w:jc w:val="both"/>
    </w:pPr>
    <w:rPr>
      <w:snapToGrid w:val="0"/>
      <w:kern w:val="2"/>
      <w:sz w:val="21"/>
    </w:rPr>
  </w:style>
  <w:style w:type="paragraph" w:styleId="afe">
    <w:name w:val="table of figures"/>
    <w:basedOn w:val="a1"/>
    <w:next w:val="a1"/>
    <w:semiHidden/>
    <w:pPr>
      <w:ind w:left="400" w:hanging="400"/>
      <w:jc w:val="center"/>
    </w:pPr>
    <w:rPr>
      <w:b/>
    </w:rPr>
  </w:style>
  <w:style w:type="paragraph" w:styleId="28">
    <w:name w:val="Body Text 2"/>
    <w:basedOn w:val="a1"/>
    <w:link w:val="29"/>
    <w:uiPriority w:val="99"/>
    <w:qFormat/>
    <w:rPr>
      <w:i/>
    </w:rPr>
  </w:style>
  <w:style w:type="paragraph" w:styleId="36">
    <w:name w:val="Body Text Indent 3"/>
    <w:basedOn w:val="a1"/>
    <w:link w:val="37"/>
    <w:uiPriority w:val="99"/>
    <w:qFormat/>
    <w:pPr>
      <w:ind w:left="1080"/>
    </w:pPr>
  </w:style>
  <w:style w:type="paragraph" w:styleId="aff">
    <w:name w:val="annotation text"/>
    <w:basedOn w:val="a1"/>
    <w:link w:val="aff0"/>
    <w:uiPriority w:val="99"/>
    <w:qFormat/>
    <w:pPr>
      <w:widowControl w:val="0"/>
      <w:spacing w:line="360" w:lineRule="atLeast"/>
    </w:pPr>
    <w:rPr>
      <w:rFonts w:ascii="–¾’©" w:eastAsia="–¾’©"/>
      <w:sz w:val="24"/>
    </w:rPr>
  </w:style>
  <w:style w:type="character" w:styleId="aff1">
    <w:name w:val="page number"/>
    <w:basedOn w:val="a2"/>
    <w:qFormat/>
  </w:style>
  <w:style w:type="paragraph" w:styleId="38">
    <w:name w:val="Body Text 3"/>
    <w:basedOn w:val="a1"/>
    <w:link w:val="39"/>
    <w:uiPriority w:val="99"/>
    <w:qFormat/>
    <w:pPr>
      <w:keepNext/>
      <w:keepLines/>
    </w:pPr>
    <w:rPr>
      <w:rFonts w:eastAsia="Osaka"/>
      <w:color w:val="000000"/>
    </w:rPr>
  </w:style>
  <w:style w:type="paragraph" w:styleId="aff2">
    <w:name w:val="Balloon Text"/>
    <w:basedOn w:val="a1"/>
    <w:link w:val="aff3"/>
    <w:qFormat/>
    <w:rPr>
      <w:rFonts w:ascii="Tahoma" w:hAnsi="Tahoma" w:cs="Tahoma"/>
      <w:sz w:val="16"/>
      <w:szCs w:val="16"/>
    </w:rPr>
  </w:style>
  <w:style w:type="table" w:styleId="aff4">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qFormat/>
    <w:rsid w:val="00373EA6"/>
    <w:rPr>
      <w:sz w:val="16"/>
      <w:szCs w:val="16"/>
    </w:rPr>
  </w:style>
  <w:style w:type="paragraph" w:styleId="aff6">
    <w:name w:val="annotation subject"/>
    <w:basedOn w:val="aff"/>
    <w:next w:val="aff"/>
    <w:link w:val="aff7"/>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8">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8"/>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ad"/>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qFormat/>
    <w:rsid w:val="00C50CC7"/>
    <w:rPr>
      <w:rFonts w:ascii="Arial" w:eastAsia="Arial" w:hAnsi="Arial"/>
      <w:sz w:val="22"/>
      <w:lang w:val="en-GB" w:eastAsia="en-US"/>
    </w:rPr>
  </w:style>
  <w:style w:type="character" w:customStyle="1" w:styleId="H6Char">
    <w:name w:val="H6 Char"/>
    <w:link w:val="H6"/>
    <w:qFormat/>
    <w:rsid w:val="00C50CC7"/>
    <w:rPr>
      <w:rFonts w:ascii="Arial" w:eastAsia="Arial" w:hAnsi="Arial"/>
      <w:lang w:val="en-GB" w:eastAsia="en-US"/>
    </w:rPr>
  </w:style>
  <w:style w:type="character" w:customStyle="1" w:styleId="60">
    <w:name w:val="标题 6 字符"/>
    <w:aliases w:val="T1 字符,Header 6 字符"/>
    <w:link w:val="6"/>
    <w:qFormat/>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5"/>
    <w:link w:val="B3Char"/>
    <w:rsid w:val="00C50CC7"/>
    <w:rPr>
      <w:rFonts w:eastAsia="宋体"/>
    </w:rPr>
  </w:style>
  <w:style w:type="paragraph" w:customStyle="1" w:styleId="B4">
    <w:name w:val="B4"/>
    <w:basedOn w:val="43"/>
    <w:link w:val="B4Char"/>
    <w:rsid w:val="00C50CC7"/>
    <w:rPr>
      <w:rFonts w:eastAsia="宋体"/>
    </w:rPr>
  </w:style>
  <w:style w:type="paragraph" w:customStyle="1" w:styleId="B5">
    <w:name w:val="B5"/>
    <w:basedOn w:val="52"/>
    <w:link w:val="B5Char"/>
    <w:rsid w:val="00C50CC7"/>
    <w:rPr>
      <w:rFonts w:eastAsia="宋体"/>
    </w:rPr>
  </w:style>
  <w:style w:type="character" w:customStyle="1" w:styleId="af7">
    <w:name w:val="文档结构图 字符"/>
    <w:link w:val="af6"/>
    <w:qFormat/>
    <w:rsid w:val="00C50CC7"/>
    <w:rPr>
      <w:rFonts w:ascii="Tahoma" w:eastAsia="Times New Roman" w:hAnsi="Tahoma"/>
      <w:shd w:val="clear" w:color="auto" w:fill="000080"/>
      <w:lang w:val="en-GB" w:eastAsia="en-US"/>
    </w:rPr>
  </w:style>
  <w:style w:type="character" w:customStyle="1" w:styleId="af9">
    <w:name w:val="纯文本 字符"/>
    <w:link w:val="af8"/>
    <w:qFormat/>
    <w:rsid w:val="00C50CC7"/>
    <w:rPr>
      <w:rFonts w:ascii="Courier New" w:eastAsia="Times New Roman" w:hAnsi="Courier New"/>
      <w:lang w:val="nb-NO" w:eastAsia="en-US"/>
    </w:rPr>
  </w:style>
  <w:style w:type="character" w:customStyle="1" w:styleId="aff0">
    <w:name w:val="批注文字 字符"/>
    <w:link w:val="aff"/>
    <w:uiPriority w:val="99"/>
    <w:qFormat/>
    <w:rsid w:val="00C50CC7"/>
    <w:rPr>
      <w:rFonts w:ascii="–¾’©" w:eastAsia="–¾’©"/>
      <w:sz w:val="24"/>
      <w:lang w:val="en-GB" w:eastAsia="en-US"/>
    </w:rPr>
  </w:style>
  <w:style w:type="paragraph" w:customStyle="1" w:styleId="TableText">
    <w:name w:val="TableText"/>
    <w:basedOn w:val="afc"/>
    <w:rsid w:val="00C50CC7"/>
  </w:style>
  <w:style w:type="character" w:customStyle="1" w:styleId="aff3">
    <w:name w:val="批注框文本 字符"/>
    <w:link w:val="aff2"/>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9">
    <w:name w:val="列出段落"/>
    <w:aliases w:val="- Bullets,목록 단락,リスト段落,?? ??,?????,????"/>
    <w:basedOn w:val="a1"/>
    <w:link w:val="affa"/>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affb">
    <w:name w:val="Normal (Web)"/>
    <w:basedOn w:val="a1"/>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c">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a">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a">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Revision"/>
    <w:hidden/>
    <w:uiPriority w:val="99"/>
    <w:qFormat/>
    <w:rsid w:val="00C50CC7"/>
    <w:rPr>
      <w:rFonts w:eastAsia="Batang"/>
      <w:lang w:val="en-GB" w:eastAsia="en-US"/>
    </w:rPr>
  </w:style>
  <w:style w:type="paragraph" w:styleId="2b">
    <w:name w:val="Body Text Indent 2"/>
    <w:basedOn w:val="a1"/>
    <w:link w:val="2c"/>
    <w:uiPriority w:val="99"/>
    <w:qFormat/>
    <w:rsid w:val="00C50CC7"/>
    <w:pPr>
      <w:ind w:leftChars="100" w:left="400" w:hangingChars="100" w:hanging="200"/>
    </w:pPr>
    <w:rPr>
      <w:rFonts w:eastAsia="MS Mincho"/>
      <w:lang w:eastAsia="en-GB"/>
    </w:rPr>
  </w:style>
  <w:style w:type="character" w:customStyle="1" w:styleId="2c">
    <w:name w:val="正文文本缩进 2 字符"/>
    <w:link w:val="2b"/>
    <w:uiPriority w:val="99"/>
    <w:qFormat/>
    <w:rsid w:val="00C50CC7"/>
    <w:rPr>
      <w:lang w:val="en-GB" w:eastAsia="en-GB"/>
    </w:rPr>
  </w:style>
  <w:style w:type="paragraph" w:styleId="affe">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uiPriority w:val="99"/>
    <w:qFormat/>
    <w:rsid w:val="00C50CC7"/>
    <w:pPr>
      <w:tabs>
        <w:tab w:val="num" w:pos="851"/>
        <w:tab w:val="num" w:pos="1800"/>
      </w:tabs>
      <w:ind w:left="1800" w:hanging="851"/>
    </w:pPr>
    <w:rPr>
      <w:rFonts w:eastAsia="MS Mincho"/>
      <w:lang w:eastAsia="en-GB"/>
    </w:rPr>
  </w:style>
  <w:style w:type="paragraph" w:styleId="3">
    <w:name w:val="List Number 3"/>
    <w:basedOn w:val="a1"/>
    <w:uiPriority w:val="99"/>
    <w:qFormat/>
    <w:rsid w:val="00C50CC7"/>
    <w:pPr>
      <w:numPr>
        <w:numId w:val="6"/>
      </w:numPr>
      <w:tabs>
        <w:tab w:val="num" w:pos="926"/>
      </w:tabs>
      <w:ind w:left="926"/>
    </w:pPr>
    <w:rPr>
      <w:rFonts w:eastAsia="MS Mincho"/>
      <w:lang w:eastAsia="en-GB"/>
    </w:rPr>
  </w:style>
  <w:style w:type="paragraph" w:styleId="4">
    <w:name w:val="List Number 4"/>
    <w:basedOn w:val="a1"/>
    <w:uiPriority w:val="99"/>
    <w:qFormat/>
    <w:rsid w:val="00C50CC7"/>
    <w:pPr>
      <w:numPr>
        <w:numId w:val="5"/>
      </w:numPr>
      <w:tabs>
        <w:tab w:val="num" w:pos="1209"/>
      </w:tabs>
      <w:ind w:left="1209"/>
    </w:pPr>
    <w:rPr>
      <w:rFonts w:eastAsia="MS Mincho"/>
      <w:lang w:eastAsia="en-GB"/>
    </w:rPr>
  </w:style>
  <w:style w:type="character" w:styleId="afff">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qFormat/>
    <w:rsid w:val="00C50CC7"/>
    <w:rPr>
      <w:rFonts w:eastAsia="Batang"/>
      <w:lang w:val="en-GB" w:eastAsia="en-US"/>
    </w:rPr>
  </w:style>
  <w:style w:type="paragraph" w:styleId="afff0">
    <w:name w:val="endnote text"/>
    <w:basedOn w:val="a1"/>
    <w:link w:val="afff1"/>
    <w:uiPriority w:val="99"/>
    <w:qFormat/>
    <w:rsid w:val="00C50CC7"/>
    <w:pPr>
      <w:overflowPunct/>
      <w:autoSpaceDE/>
      <w:autoSpaceDN/>
      <w:adjustRightInd/>
      <w:snapToGrid w:val="0"/>
      <w:textAlignment w:val="auto"/>
    </w:pPr>
    <w:rPr>
      <w:rFonts w:eastAsia="宋体"/>
    </w:rPr>
  </w:style>
  <w:style w:type="character" w:customStyle="1" w:styleId="afff1">
    <w:name w:val="尾注文本 字符"/>
    <w:link w:val="afff0"/>
    <w:uiPriority w:val="99"/>
    <w:qFormat/>
    <w:rsid w:val="00C50CC7"/>
    <w:rPr>
      <w:rFonts w:eastAsia="宋体"/>
      <w:lang w:val="en-GB" w:eastAsia="en-US"/>
    </w:rPr>
  </w:style>
  <w:style w:type="character" w:styleId="afff2">
    <w:name w:val="endnote reference"/>
    <w:qFormat/>
    <w:rsid w:val="00C50CC7"/>
    <w:rPr>
      <w:vertAlign w:val="superscript"/>
    </w:rPr>
  </w:style>
  <w:style w:type="character" w:customStyle="1" w:styleId="btChar3">
    <w:name w:val="bt Char3"/>
    <w:rsid w:val="00C50CC7"/>
    <w:rPr>
      <w:lang w:val="en-GB" w:eastAsia="ja-JP" w:bidi="ar-SA"/>
    </w:rPr>
  </w:style>
  <w:style w:type="paragraph" w:styleId="afff3">
    <w:name w:val="Title"/>
    <w:basedOn w:val="a1"/>
    <w:next w:val="a1"/>
    <w:link w:val="afff4"/>
    <w:uiPriority w:val="99"/>
    <w:qFormat/>
    <w:rsid w:val="00C50CC7"/>
    <w:pPr>
      <w:spacing w:before="240" w:after="60"/>
      <w:outlineLvl w:val="0"/>
    </w:pPr>
    <w:rPr>
      <w:rFonts w:ascii="Courier New" w:eastAsia="宋体" w:hAnsi="Courier New"/>
      <w:lang w:val="nb-NO"/>
    </w:rPr>
  </w:style>
  <w:style w:type="character" w:customStyle="1" w:styleId="afff4">
    <w:name w:val="标题 字符"/>
    <w:link w:val="afff3"/>
    <w:uiPriority w:val="99"/>
    <w:qFormat/>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5">
    <w:name w:val="Date"/>
    <w:basedOn w:val="a1"/>
    <w:next w:val="a1"/>
    <w:link w:val="afff6"/>
    <w:uiPriority w:val="99"/>
    <w:qFormat/>
    <w:rsid w:val="00C50CC7"/>
    <w:rPr>
      <w:rFonts w:eastAsia="宋体"/>
    </w:rPr>
  </w:style>
  <w:style w:type="character" w:customStyle="1" w:styleId="afff6">
    <w:name w:val="日期 字符"/>
    <w:link w:val="afff5"/>
    <w:uiPriority w:val="99"/>
    <w:qFormat/>
    <w:rsid w:val="00C50CC7"/>
    <w:rPr>
      <w:rFonts w:eastAsia="宋体"/>
      <w:lang w:val="en-GB" w:eastAsia="en-US"/>
    </w:rPr>
  </w:style>
  <w:style w:type="character" w:customStyle="1" w:styleId="af3">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2"/>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4"/>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4"/>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4"/>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4"/>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d">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8"/>
    <w:next w:val="28"/>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3"/>
    <w:next w:val="aff4"/>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qFormat/>
    <w:rsid w:val="00602E3A"/>
  </w:style>
  <w:style w:type="numbering" w:customStyle="1" w:styleId="2e">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c">
    <w:name w:val="无列表3"/>
    <w:next w:val="a4"/>
    <w:uiPriority w:val="99"/>
    <w:semiHidden/>
    <w:rsid w:val="00DA6314"/>
  </w:style>
  <w:style w:type="character" w:customStyle="1" w:styleId="aff7">
    <w:name w:val="批注主题 字符"/>
    <w:link w:val="aff6"/>
    <w:qFormat/>
    <w:rsid w:val="00DA6314"/>
    <w:rPr>
      <w:rFonts w:eastAsia="Times New Roman"/>
      <w:b/>
      <w:bCs/>
      <w:lang w:val="en-GB" w:eastAsia="en-GB"/>
    </w:rPr>
  </w:style>
  <w:style w:type="table" w:customStyle="1" w:styleId="19">
    <w:name w:val="网格型1"/>
    <w:basedOn w:val="a3"/>
    <w:next w:val="aff4"/>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a">
    <w:name w:val="列出段落 字符"/>
    <w:aliases w:val="- Bullets 字符,목록 단락 字符,リスト段落 字符,?? ?? 字符,????? 字符,???? 字符,列表段落 字符,List 字符,Lista1 字符,列出段落1 字符,中等深浅网格 1 - 着色 21 字符,¥¡¡¡¡ì¬º¥¹¥È¶ÎÂä 字符,ÁÐ³ö¶ÎÂä 字符,列表段落1 字符,—ño’i—Ž 字符,¥ê¥¹¥È¶ÎÂä 字符,1st level - Bullet List Paragraph 字符,Lettre d'introduction 字符,列 字符"/>
    <w:link w:val="aff9"/>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9"/>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8">
    <w:name w:val="Placeholder Text"/>
    <w:uiPriority w:val="99"/>
    <w:qFormat/>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rsid w:val="002B4B2F"/>
    <w:rPr>
      <w:rFonts w:ascii="Arial" w:eastAsia="Times New Roman" w:hAnsi="Arial"/>
      <w:b/>
      <w:i/>
      <w:noProof/>
      <w:sz w:val="18"/>
      <w:lang w:val="en-GB" w:eastAsia="en-US"/>
    </w:rPr>
  </w:style>
  <w:style w:type="paragraph" w:styleId="afff9">
    <w:name w:val="List Paragraph"/>
    <w:aliases w:val="List,Lista1,列出段落1,中等深浅网格 1 - 着色 21,¥¡¡¡¡ì¬º¥¹¥È¶ÎÂä,ÁÐ³ö¶ÎÂä,列表段落1,—ño’i—Ž,¥ê¥¹¥È¶ÎÂä,1st level - Bullet List Paragraph,Lettre d'introduction,Paragrafo elenco,Normal bullet 2,Bullet list,목록단락,列表段落11,목록 단,R4_bullets,列"/>
    <w:basedOn w:val="a1"/>
    <w:uiPriority w:val="34"/>
    <w:qFormat/>
    <w:rsid w:val="00913040"/>
    <w:pPr>
      <w:ind w:left="720"/>
      <w:contextualSpacing/>
    </w:pPr>
  </w:style>
  <w:style w:type="paragraph" w:customStyle="1" w:styleId="TB2">
    <w:name w:val="TB2"/>
    <w:basedOn w:val="a1"/>
    <w:qFormat/>
    <w:rsid w:val="007C19A9"/>
    <w:pPr>
      <w:keepNext/>
      <w:keepLines/>
      <w:numPr>
        <w:numId w:val="14"/>
      </w:numPr>
      <w:tabs>
        <w:tab w:val="num" w:pos="397"/>
        <w:tab w:val="left" w:pos="1109"/>
      </w:tabs>
      <w:spacing w:after="0"/>
      <w:ind w:left="1100" w:hanging="380"/>
    </w:pPr>
    <w:rPr>
      <w:rFonts w:ascii="Arial" w:eastAsia="MS Mincho" w:hAnsi="Arial"/>
      <w:sz w:val="18"/>
      <w:lang w:eastAsia="en-GB"/>
    </w:rPr>
  </w:style>
  <w:style w:type="character" w:customStyle="1" w:styleId="B1Char1">
    <w:name w:val="B1 Char1"/>
    <w:qFormat/>
    <w:rsid w:val="00566118"/>
    <w:rPr>
      <w:rFonts w:eastAsia="Times New Roman"/>
    </w:rPr>
  </w:style>
  <w:style w:type="paragraph" w:styleId="TOC9">
    <w:name w:val="toc 9"/>
    <w:basedOn w:val="TOC8"/>
    <w:qFormat/>
    <w:rsid w:val="00804FA4"/>
    <w:pPr>
      <w:ind w:left="1418" w:hanging="1418"/>
    </w:pPr>
  </w:style>
  <w:style w:type="paragraph" w:styleId="TOC8">
    <w:name w:val="toc 8"/>
    <w:basedOn w:val="TOC1"/>
    <w:rsid w:val="00804FA4"/>
    <w:pPr>
      <w:spacing w:before="180"/>
      <w:ind w:left="2693" w:hanging="2693"/>
    </w:pPr>
    <w:rPr>
      <w:b/>
    </w:rPr>
  </w:style>
  <w:style w:type="paragraph" w:styleId="TOC1">
    <w:name w:val="toc 1"/>
    <w:rsid w:val="00804FA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5">
    <w:name w:val="toc 5"/>
    <w:basedOn w:val="TOC4"/>
    <w:rsid w:val="00804FA4"/>
    <w:pPr>
      <w:ind w:left="1701" w:hanging="1701"/>
    </w:pPr>
  </w:style>
  <w:style w:type="paragraph" w:styleId="TOC4">
    <w:name w:val="toc 4"/>
    <w:basedOn w:val="TOC3"/>
    <w:rsid w:val="00804FA4"/>
    <w:pPr>
      <w:ind w:left="1418" w:hanging="1418"/>
    </w:pPr>
  </w:style>
  <w:style w:type="paragraph" w:styleId="TOC3">
    <w:name w:val="toc 3"/>
    <w:basedOn w:val="TOC2"/>
    <w:rsid w:val="00804FA4"/>
    <w:pPr>
      <w:ind w:left="1134" w:hanging="1134"/>
    </w:pPr>
  </w:style>
  <w:style w:type="paragraph" w:styleId="TOC2">
    <w:name w:val="toc 2"/>
    <w:basedOn w:val="TOC1"/>
    <w:rsid w:val="00804FA4"/>
    <w:pPr>
      <w:spacing w:before="0"/>
      <w:ind w:left="851" w:hanging="851"/>
    </w:pPr>
    <w:rPr>
      <w:sz w:val="20"/>
    </w:rPr>
  </w:style>
  <w:style w:type="paragraph" w:styleId="TOC6">
    <w:name w:val="toc 6"/>
    <w:basedOn w:val="TOC5"/>
    <w:next w:val="a1"/>
    <w:rsid w:val="00804FA4"/>
    <w:pPr>
      <w:ind w:left="1985" w:hanging="1985"/>
    </w:pPr>
  </w:style>
  <w:style w:type="paragraph" w:styleId="TOC7">
    <w:name w:val="toc 7"/>
    <w:basedOn w:val="TOC6"/>
    <w:next w:val="a1"/>
    <w:rsid w:val="00804FA4"/>
    <w:pPr>
      <w:ind w:left="2268" w:hanging="2268"/>
    </w:pPr>
  </w:style>
  <w:style w:type="character" w:styleId="afffa">
    <w:name w:val="Subtle Reference"/>
    <w:uiPriority w:val="31"/>
    <w:qFormat/>
    <w:rsid w:val="00804FA4"/>
    <w:rPr>
      <w:smallCaps/>
      <w:color w:val="5A5A5A"/>
    </w:rPr>
  </w:style>
  <w:style w:type="character" w:customStyle="1" w:styleId="afd">
    <w:name w:val="正文文本缩进 字符"/>
    <w:basedOn w:val="a2"/>
    <w:link w:val="afc"/>
    <w:qFormat/>
    <w:rsid w:val="00804FA4"/>
    <w:rPr>
      <w:rFonts w:eastAsia="Times New Roman"/>
      <w:snapToGrid w:val="0"/>
      <w:kern w:val="2"/>
      <w:sz w:val="21"/>
      <w:lang w:val="en-GB" w:eastAsia="en-US"/>
    </w:rPr>
  </w:style>
  <w:style w:type="character" w:customStyle="1" w:styleId="EQChar">
    <w:name w:val="EQ Char"/>
    <w:link w:val="EQ"/>
    <w:qFormat/>
    <w:rsid w:val="00804FA4"/>
    <w:rPr>
      <w:rFonts w:eastAsia="Times New Roman"/>
      <w:noProof/>
      <w:lang w:val="en-GB" w:eastAsia="en-US"/>
    </w:rPr>
  </w:style>
  <w:style w:type="character" w:customStyle="1" w:styleId="70">
    <w:name w:val="标题 7 字符"/>
    <w:link w:val="7"/>
    <w:qFormat/>
    <w:rsid w:val="00804FA4"/>
    <w:rPr>
      <w:rFonts w:ascii="Arial" w:eastAsia="Arial" w:hAnsi="Arial"/>
      <w:lang w:val="en-GB" w:eastAsia="en-US"/>
    </w:rPr>
  </w:style>
  <w:style w:type="character" w:customStyle="1" w:styleId="80">
    <w:name w:val="标题 8 字符"/>
    <w:link w:val="8"/>
    <w:qFormat/>
    <w:rsid w:val="00804FA4"/>
    <w:rPr>
      <w:rFonts w:ascii="Arial" w:eastAsia="Arial" w:hAnsi="Arial"/>
      <w:sz w:val="36"/>
      <w:lang w:val="en-GB" w:eastAsia="en-US"/>
    </w:rPr>
  </w:style>
  <w:style w:type="character" w:customStyle="1" w:styleId="90">
    <w:name w:val="标题 9 字符"/>
    <w:link w:val="9"/>
    <w:qFormat/>
    <w:rsid w:val="00804FA4"/>
    <w:rPr>
      <w:rFonts w:ascii="Arial" w:eastAsia="Arial" w:hAnsi="Arial"/>
      <w:sz w:val="36"/>
      <w:lang w:val="en-GB" w:eastAsia="en-US"/>
    </w:rPr>
  </w:style>
  <w:style w:type="character" w:styleId="afffb">
    <w:name w:val="Emphasis"/>
    <w:uiPriority w:val="20"/>
    <w:qFormat/>
    <w:rsid w:val="00804FA4"/>
    <w:rPr>
      <w:i/>
      <w:iC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804FA4"/>
    <w:rPr>
      <w:rFonts w:eastAsia="Times New Roman"/>
      <w:sz w:val="16"/>
      <w:lang w:val="en-GB" w:eastAsia="en-US"/>
    </w:rPr>
  </w:style>
  <w:style w:type="character" w:customStyle="1" w:styleId="Heading1Char1">
    <w:name w:val="Heading 1 Char1"/>
    <w:qFormat/>
    <w:rsid w:val="00804FA4"/>
    <w:rPr>
      <w:rFonts w:ascii="Arial" w:hAnsi="Arial"/>
      <w:sz w:val="36"/>
      <w:lang w:val="en-GB" w:eastAsia="en-US"/>
    </w:rPr>
  </w:style>
  <w:style w:type="character" w:customStyle="1" w:styleId="29">
    <w:name w:val="正文文本 2 字符"/>
    <w:basedOn w:val="a2"/>
    <w:link w:val="28"/>
    <w:uiPriority w:val="99"/>
    <w:qFormat/>
    <w:rsid w:val="00804FA4"/>
    <w:rPr>
      <w:rFonts w:eastAsia="Times New Roman"/>
      <w:i/>
      <w:lang w:val="en-GB" w:eastAsia="en-US"/>
    </w:rPr>
  </w:style>
  <w:style w:type="character" w:customStyle="1" w:styleId="39">
    <w:name w:val="正文文本 3 字符"/>
    <w:basedOn w:val="a2"/>
    <w:link w:val="38"/>
    <w:uiPriority w:val="99"/>
    <w:qFormat/>
    <w:rsid w:val="00804FA4"/>
    <w:rPr>
      <w:rFonts w:eastAsia="Osaka"/>
      <w:color w:val="000000"/>
      <w:lang w:val="en-GB" w:eastAsia="en-US"/>
    </w:rPr>
  </w:style>
  <w:style w:type="character" w:customStyle="1" w:styleId="B3Char">
    <w:name w:val="B3 Char"/>
    <w:link w:val="B3"/>
    <w:qFormat/>
    <w:rsid w:val="00804FA4"/>
    <w:rPr>
      <w:rFonts w:eastAsia="宋体"/>
      <w:lang w:val="en-GB" w:eastAsia="en-US"/>
    </w:rPr>
  </w:style>
  <w:style w:type="character" w:customStyle="1" w:styleId="37">
    <w:name w:val="正文文本缩进 3 字符"/>
    <w:basedOn w:val="a2"/>
    <w:link w:val="36"/>
    <w:uiPriority w:val="99"/>
    <w:qFormat/>
    <w:rsid w:val="00804FA4"/>
    <w:rPr>
      <w:rFonts w:eastAsia="Times New Roman"/>
      <w:lang w:val="en-GB" w:eastAsia="en-US"/>
    </w:rPr>
  </w:style>
  <w:style w:type="character" w:customStyle="1" w:styleId="ae">
    <w:name w:val="列表 字符"/>
    <w:link w:val="ad"/>
    <w:qFormat/>
    <w:rsid w:val="00804FA4"/>
    <w:rPr>
      <w:rFonts w:eastAsia="Times New Roman"/>
      <w:lang w:val="en-GB" w:eastAsia="en-US"/>
    </w:rPr>
  </w:style>
  <w:style w:type="character" w:customStyle="1" w:styleId="27">
    <w:name w:val="列表 2 字符"/>
    <w:link w:val="26"/>
    <w:qFormat/>
    <w:rsid w:val="00804FA4"/>
    <w:rPr>
      <w:rFonts w:eastAsia="Times New Roman"/>
      <w:lang w:val="en-GB" w:eastAsia="en-US"/>
    </w:rPr>
  </w:style>
  <w:style w:type="character" w:customStyle="1" w:styleId="34">
    <w:name w:val="列表项目符号 3 字符"/>
    <w:link w:val="33"/>
    <w:qFormat/>
    <w:rsid w:val="00804FA4"/>
    <w:rPr>
      <w:rFonts w:eastAsia="Times New Roman"/>
      <w:lang w:val="en-GB" w:eastAsia="en-US"/>
    </w:rPr>
  </w:style>
  <w:style w:type="character" w:customStyle="1" w:styleId="25">
    <w:name w:val="列表项目符号 2 字符"/>
    <w:link w:val="24"/>
    <w:qFormat/>
    <w:rsid w:val="00804FA4"/>
    <w:rPr>
      <w:rFonts w:eastAsia="Times New Roman"/>
      <w:lang w:val="en-GB" w:eastAsia="en-US"/>
    </w:rPr>
  </w:style>
  <w:style w:type="character" w:customStyle="1" w:styleId="af0">
    <w:name w:val="列表项目符号 字符"/>
    <w:link w:val="af"/>
    <w:qFormat/>
    <w:rsid w:val="00804FA4"/>
    <w:rPr>
      <w:rFonts w:eastAsia="Times New Roman"/>
      <w:lang w:val="en-GB" w:eastAsia="en-US"/>
    </w:rPr>
  </w:style>
  <w:style w:type="character" w:customStyle="1" w:styleId="superscript">
    <w:name w:val="superscript"/>
    <w:qFormat/>
    <w:rsid w:val="00804FA4"/>
    <w:rPr>
      <w:rFonts w:ascii="Bookman" w:hAnsi="Bookman"/>
      <w:position w:val="6"/>
      <w:sz w:val="18"/>
    </w:rPr>
  </w:style>
  <w:style w:type="character" w:customStyle="1" w:styleId="NOChar1">
    <w:name w:val="NO Char1"/>
    <w:qFormat/>
    <w:rsid w:val="00804FA4"/>
    <w:rPr>
      <w:rFonts w:eastAsia="MS Mincho"/>
      <w:lang w:val="en-GB" w:eastAsia="en-US" w:bidi="ar-SA"/>
    </w:rPr>
  </w:style>
  <w:style w:type="character" w:customStyle="1" w:styleId="EndnoteTextChar1">
    <w:name w:val="Endnote Text Char1"/>
    <w:qFormat/>
    <w:rsid w:val="00804FA4"/>
    <w:rPr>
      <w:lang w:val="en-GB"/>
    </w:rPr>
  </w:style>
  <w:style w:type="character" w:customStyle="1" w:styleId="TitleChar1">
    <w:name w:val="Title Char1"/>
    <w:qFormat/>
    <w:rsid w:val="00804FA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04FA4"/>
    <w:rPr>
      <w:lang w:val="en-GB"/>
    </w:rPr>
  </w:style>
  <w:style w:type="character" w:customStyle="1" w:styleId="BodyTextIndentChar1">
    <w:name w:val="Body Text Indent Char1"/>
    <w:qFormat/>
    <w:rsid w:val="00804FA4"/>
    <w:rPr>
      <w:lang w:val="en-GB"/>
    </w:rPr>
  </w:style>
  <w:style w:type="paragraph" w:customStyle="1" w:styleId="121">
    <w:name w:val="表 (青) 121"/>
    <w:hidden/>
    <w:uiPriority w:val="71"/>
    <w:qFormat/>
    <w:rsid w:val="00804FA4"/>
    <w:rPr>
      <w:rFonts w:eastAsia="宋体"/>
      <w:lang w:val="en-GB" w:eastAsia="en-US"/>
    </w:rPr>
  </w:style>
  <w:style w:type="character" w:customStyle="1" w:styleId="nowrap1">
    <w:name w:val="nowrap1"/>
    <w:qFormat/>
    <w:rsid w:val="00804FA4"/>
  </w:style>
  <w:style w:type="character" w:customStyle="1" w:styleId="im-content1">
    <w:name w:val="im-content1"/>
    <w:qFormat/>
    <w:rsid w:val="00804FA4"/>
    <w:rPr>
      <w:vanish w:val="0"/>
      <w:webHidden w:val="0"/>
      <w:color w:val="000000"/>
      <w:specVanish w:val="0"/>
    </w:rPr>
  </w:style>
  <w:style w:type="character" w:customStyle="1" w:styleId="apple-converted-space">
    <w:name w:val="apple-converted-space"/>
    <w:qFormat/>
    <w:rsid w:val="00804FA4"/>
  </w:style>
  <w:style w:type="character" w:customStyle="1" w:styleId="shorttext">
    <w:name w:val="short_text"/>
    <w:qFormat/>
    <w:rsid w:val="00804FA4"/>
  </w:style>
  <w:style w:type="paragraph" w:customStyle="1" w:styleId="2f">
    <w:name w:val="修订2"/>
    <w:hidden/>
    <w:uiPriority w:val="99"/>
    <w:semiHidden/>
    <w:qFormat/>
    <w:rsid w:val="00804FA4"/>
    <w:rPr>
      <w:rFonts w:eastAsia="Batang"/>
      <w:lang w:val="en-GB" w:eastAsia="en-US"/>
    </w:rPr>
  </w:style>
  <w:style w:type="character" w:styleId="HTML">
    <w:name w:val="HTML Sample"/>
    <w:qFormat/>
    <w:rsid w:val="00804FA4"/>
    <w:rPr>
      <w:rFonts w:ascii="Courier New" w:eastAsia="宋体" w:hAnsi="Courier New" w:cs="Courier New"/>
      <w:color w:val="0000FF"/>
      <w:kern w:val="2"/>
      <w:lang w:val="en-US" w:eastAsia="zh-CN" w:bidi="ar-SA"/>
    </w:rPr>
  </w:style>
  <w:style w:type="character" w:styleId="afffc">
    <w:name w:val="line number"/>
    <w:qFormat/>
    <w:rsid w:val="00804FA4"/>
    <w:rPr>
      <w:rFonts w:ascii="Arial" w:eastAsia="宋体" w:hAnsi="Arial" w:cs="Arial"/>
      <w:color w:val="0000FF"/>
      <w:kern w:val="2"/>
      <w:lang w:val="en-US" w:eastAsia="zh-CN" w:bidi="ar-SA"/>
    </w:rPr>
  </w:style>
  <w:style w:type="paragraph" w:styleId="afffd">
    <w:name w:val="Block Text"/>
    <w:basedOn w:val="a1"/>
    <w:qFormat/>
    <w:rsid w:val="00804FA4"/>
    <w:pPr>
      <w:spacing w:after="120"/>
      <w:ind w:left="1440" w:right="1440"/>
    </w:pPr>
    <w:rPr>
      <w:rFonts w:eastAsia="MS Mincho"/>
    </w:rPr>
  </w:style>
  <w:style w:type="paragraph" w:styleId="afffe">
    <w:name w:val="No Spacing"/>
    <w:uiPriority w:val="1"/>
    <w:qFormat/>
    <w:rsid w:val="00804FA4"/>
    <w:pPr>
      <w:overflowPunct w:val="0"/>
      <w:autoSpaceDE w:val="0"/>
      <w:autoSpaceDN w:val="0"/>
      <w:adjustRightInd w:val="0"/>
    </w:pPr>
    <w:rPr>
      <w:lang w:val="en-GB" w:eastAsia="ja-JP"/>
    </w:rPr>
  </w:style>
  <w:style w:type="character" w:customStyle="1" w:styleId="PLChar">
    <w:name w:val="PL Char"/>
    <w:link w:val="PL"/>
    <w:qFormat/>
    <w:rsid w:val="00804FA4"/>
    <w:rPr>
      <w:rFonts w:ascii="Courier New" w:eastAsia="Times New Roman" w:hAnsi="Courier New"/>
      <w:noProof/>
      <w:sz w:val="16"/>
      <w:lang w:val="en-GB" w:eastAsia="en-US"/>
    </w:rPr>
  </w:style>
  <w:style w:type="paragraph" w:customStyle="1" w:styleId="ColorfulShading-Accent11">
    <w:name w:val="Colorful Shading - Accent 11"/>
    <w:hidden/>
    <w:semiHidden/>
    <w:qFormat/>
    <w:rsid w:val="00804FA4"/>
    <w:rPr>
      <w:rFonts w:eastAsia="Batang"/>
      <w:lang w:val="en-GB" w:eastAsia="en-US"/>
    </w:rPr>
  </w:style>
  <w:style w:type="paragraph" w:styleId="affff">
    <w:name w:val="Note Heading"/>
    <w:basedOn w:val="a1"/>
    <w:next w:val="a1"/>
    <w:link w:val="affff0"/>
    <w:qFormat/>
    <w:rsid w:val="00804FA4"/>
    <w:rPr>
      <w:rFonts w:eastAsia="MS Mincho"/>
      <w:lang w:eastAsia="zh-CN"/>
    </w:rPr>
  </w:style>
  <w:style w:type="character" w:customStyle="1" w:styleId="affff0">
    <w:name w:val="注释标题 字符"/>
    <w:basedOn w:val="a2"/>
    <w:link w:val="affff"/>
    <w:qFormat/>
    <w:rsid w:val="00804FA4"/>
    <w:rPr>
      <w:lang w:val="en-GB"/>
    </w:rPr>
  </w:style>
  <w:style w:type="paragraph" w:customStyle="1" w:styleId="110">
    <w:name w:val="修订11"/>
    <w:hidden/>
    <w:semiHidden/>
    <w:qFormat/>
    <w:rsid w:val="00804FA4"/>
    <w:rPr>
      <w:rFonts w:eastAsia="Batang"/>
      <w:lang w:val="en-GB" w:eastAsia="en-US"/>
    </w:rPr>
  </w:style>
  <w:style w:type="character" w:customStyle="1" w:styleId="B3Char2">
    <w:name w:val="B3 Char2"/>
    <w:qFormat/>
    <w:rsid w:val="00804FA4"/>
    <w:rPr>
      <w:rFonts w:ascii="Times New Roman" w:hAnsi="Times New Roman"/>
      <w:lang w:val="en-GB"/>
    </w:rPr>
  </w:style>
  <w:style w:type="character" w:customStyle="1" w:styleId="EXCar">
    <w:name w:val="EX Car"/>
    <w:qFormat/>
    <w:rsid w:val="00804FA4"/>
    <w:rPr>
      <w:lang w:val="en-GB" w:eastAsia="en-US"/>
    </w:rPr>
  </w:style>
  <w:style w:type="character" w:customStyle="1" w:styleId="B4Char">
    <w:name w:val="B4 Char"/>
    <w:link w:val="B4"/>
    <w:qFormat/>
    <w:rsid w:val="00804FA4"/>
    <w:rPr>
      <w:rFonts w:eastAsia="宋体"/>
      <w:lang w:val="en-GB" w:eastAsia="en-US"/>
    </w:rPr>
  </w:style>
  <w:style w:type="character" w:customStyle="1" w:styleId="EditorsNoteChar2">
    <w:name w:val="Editor's Note Char2"/>
    <w:link w:val="EditorsNote"/>
    <w:qFormat/>
    <w:rsid w:val="00804FA4"/>
    <w:rPr>
      <w:rFonts w:eastAsia="Times New Roman"/>
      <w:color w:val="FF0000"/>
      <w:lang w:val="en-GB" w:eastAsia="en-US"/>
    </w:rPr>
  </w:style>
  <w:style w:type="character" w:customStyle="1" w:styleId="B5Char">
    <w:name w:val="B5 Char"/>
    <w:link w:val="B5"/>
    <w:qFormat/>
    <w:rsid w:val="00804FA4"/>
    <w:rPr>
      <w:rFonts w:eastAsia="宋体"/>
      <w:lang w:val="en-GB" w:eastAsia="en-US"/>
    </w:rPr>
  </w:style>
  <w:style w:type="paragraph" w:customStyle="1" w:styleId="affff1">
    <w:name w:val="수정"/>
    <w:hidden/>
    <w:semiHidden/>
    <w:qFormat/>
    <w:rsid w:val="00804FA4"/>
    <w:rPr>
      <w:rFonts w:eastAsia="Batang"/>
      <w:lang w:val="en-GB" w:eastAsia="en-US"/>
    </w:rPr>
  </w:style>
  <w:style w:type="paragraph" w:customStyle="1" w:styleId="affff2">
    <w:name w:val="変更箇所"/>
    <w:hidden/>
    <w:semiHidden/>
    <w:qFormat/>
    <w:rsid w:val="00804FA4"/>
    <w:rPr>
      <w:lang w:val="en-GB" w:eastAsia="en-US"/>
    </w:rPr>
  </w:style>
  <w:style w:type="character" w:customStyle="1" w:styleId="EditorsNoteChar">
    <w:name w:val="Editor's Note Char"/>
    <w:uiPriority w:val="99"/>
    <w:qFormat/>
    <w:rsid w:val="00804FA4"/>
    <w:rPr>
      <w:rFonts w:ascii="Times New Roman" w:hAnsi="Times New Roman"/>
      <w:color w:val="FF0000"/>
      <w:lang w:val="en-GB" w:eastAsia="en-US"/>
    </w:rPr>
  </w:style>
  <w:style w:type="character" w:styleId="affff3">
    <w:name w:val="Intense Emphasis"/>
    <w:uiPriority w:val="21"/>
    <w:qFormat/>
    <w:rsid w:val="00804FA4"/>
    <w:rPr>
      <w:b/>
      <w:bCs/>
      <w:i/>
      <w:iCs/>
      <w:color w:val="4F81BD"/>
    </w:rPr>
  </w:style>
  <w:style w:type="character" w:styleId="HTML0">
    <w:name w:val="HTML Typewriter"/>
    <w:qFormat/>
    <w:rsid w:val="00804FA4"/>
    <w:rPr>
      <w:rFonts w:ascii="Courier New" w:eastAsia="Times New Roman" w:hAnsi="Courier New" w:cs="Courier New"/>
      <w:sz w:val="20"/>
      <w:szCs w:val="20"/>
    </w:rPr>
  </w:style>
  <w:style w:type="paragraph" w:styleId="HTML1">
    <w:name w:val="HTML Preformatted"/>
    <w:basedOn w:val="a1"/>
    <w:link w:val="HTML2"/>
    <w:qFormat/>
    <w:rsid w:val="00804FA4"/>
    <w:rPr>
      <w:rFonts w:ascii="Courier New" w:eastAsia="MS Mincho" w:hAnsi="Courier New"/>
      <w:lang w:eastAsia="x-none"/>
    </w:rPr>
  </w:style>
  <w:style w:type="character" w:customStyle="1" w:styleId="HTML2">
    <w:name w:val="HTML 预设格式 字符"/>
    <w:basedOn w:val="a2"/>
    <w:link w:val="HTML1"/>
    <w:qFormat/>
    <w:rsid w:val="00804FA4"/>
    <w:rPr>
      <w:rFonts w:ascii="Courier New" w:hAnsi="Courier New"/>
      <w:lang w:val="en-GB" w:eastAsia="x-none"/>
    </w:rPr>
  </w:style>
  <w:style w:type="character" w:customStyle="1" w:styleId="href">
    <w:name w:val="href"/>
    <w:basedOn w:val="a2"/>
    <w:qFormat/>
    <w:rsid w:val="00804FA4"/>
  </w:style>
  <w:style w:type="character" w:customStyle="1" w:styleId="st">
    <w:name w:val="st"/>
    <w:basedOn w:val="a2"/>
    <w:qFormat/>
    <w:rsid w:val="00804FA4"/>
  </w:style>
  <w:style w:type="character" w:customStyle="1" w:styleId="st1">
    <w:name w:val="st1"/>
    <w:basedOn w:val="a2"/>
    <w:qFormat/>
    <w:rsid w:val="00804FA4"/>
  </w:style>
  <w:style w:type="character" w:styleId="HTML3">
    <w:name w:val="HTML Code"/>
    <w:unhideWhenUsed/>
    <w:qFormat/>
    <w:rsid w:val="00804FA4"/>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804FA4"/>
    <w:rPr>
      <w:rFonts w:ascii="Arial" w:hAnsi="Arial"/>
      <w:lang w:val="en-GB" w:eastAsia="en-US" w:bidi="ar-SA"/>
    </w:rPr>
  </w:style>
  <w:style w:type="character" w:customStyle="1" w:styleId="p1">
    <w:name w:val="p1"/>
    <w:qFormat/>
    <w:rsid w:val="00804FA4"/>
  </w:style>
  <w:style w:type="character" w:customStyle="1" w:styleId="e-031">
    <w:name w:val="e-031"/>
    <w:qFormat/>
    <w:rsid w:val="00804FA4"/>
    <w:rPr>
      <w:i/>
      <w:iCs/>
    </w:rPr>
  </w:style>
  <w:style w:type="paragraph" w:customStyle="1" w:styleId="Revision1">
    <w:name w:val="Revision1"/>
    <w:hidden/>
    <w:uiPriority w:val="99"/>
    <w:semiHidden/>
    <w:qFormat/>
    <w:rsid w:val="00804FA4"/>
    <w:rPr>
      <w:rFonts w:eastAsia="Batang"/>
      <w:lang w:val="en-GB" w:eastAsia="en-US"/>
    </w:rPr>
  </w:style>
  <w:style w:type="character" w:customStyle="1" w:styleId="hps">
    <w:name w:val="hps"/>
    <w:qFormat/>
    <w:rsid w:val="00804FA4"/>
  </w:style>
  <w:style w:type="character" w:customStyle="1" w:styleId="IntenseEmphasis1">
    <w:name w:val="Intense Emphasis1"/>
    <w:basedOn w:val="a2"/>
    <w:uiPriority w:val="21"/>
    <w:qFormat/>
    <w:rsid w:val="00804FA4"/>
    <w:rPr>
      <w:b/>
      <w:bCs/>
      <w:i/>
      <w:iCs/>
      <w:color w:val="4F81BD"/>
    </w:rPr>
  </w:style>
  <w:style w:type="character" w:customStyle="1" w:styleId="EditorsNoteChar1">
    <w:name w:val="Editor's Note Char1"/>
    <w:qFormat/>
    <w:rsid w:val="00804FA4"/>
    <w:rPr>
      <w:rFonts w:ascii="Times New Roman" w:hAnsi="Times New Roman"/>
      <w:color w:val="FF0000"/>
      <w:lang w:val="en-GB" w:eastAsia="en-US"/>
    </w:rPr>
  </w:style>
  <w:style w:type="paragraph" w:customStyle="1" w:styleId="111">
    <w:name w:val="修订111"/>
    <w:hidden/>
    <w:uiPriority w:val="99"/>
    <w:semiHidden/>
    <w:qFormat/>
    <w:rsid w:val="00804FA4"/>
    <w:rPr>
      <w:rFonts w:eastAsia="Batang"/>
      <w:lang w:val="en-GB" w:eastAsia="en-US"/>
    </w:rPr>
  </w:style>
  <w:style w:type="character" w:customStyle="1" w:styleId="TAHChar">
    <w:name w:val="TAH Char"/>
    <w:qFormat/>
    <w:locked/>
    <w:rsid w:val="00804FA4"/>
    <w:rPr>
      <w:rFonts w:ascii="Arial" w:hAnsi="Arial" w:cs="Arial"/>
      <w:b/>
      <w:sz w:val="18"/>
      <w:lang w:val="en-GB"/>
    </w:rPr>
  </w:style>
  <w:style w:type="character" w:customStyle="1" w:styleId="IntenseEmphasis2">
    <w:name w:val="Intense Emphasis2"/>
    <w:uiPriority w:val="21"/>
    <w:qFormat/>
    <w:rsid w:val="00804FA4"/>
    <w:rPr>
      <w:b/>
      <w:bCs/>
      <w:i/>
      <w:iCs/>
      <w:color w:val="4F81BD"/>
    </w:rPr>
  </w:style>
  <w:style w:type="character" w:customStyle="1" w:styleId="normaltextrun">
    <w:name w:val="normaltextrun"/>
    <w:basedOn w:val="a2"/>
    <w:qFormat/>
    <w:rsid w:val="00804FA4"/>
  </w:style>
  <w:style w:type="character" w:customStyle="1" w:styleId="search-word-mail">
    <w:name w:val="search-word-mail"/>
    <w:qFormat/>
    <w:rsid w:val="00804FA4"/>
  </w:style>
  <w:style w:type="character" w:customStyle="1" w:styleId="SubtleReference1">
    <w:name w:val="Subtle Reference1"/>
    <w:uiPriority w:val="31"/>
    <w:qFormat/>
    <w:rsid w:val="00804FA4"/>
    <w:rPr>
      <w:smallCaps/>
      <w:color w:val="5A5A5A"/>
    </w:rPr>
  </w:style>
  <w:style w:type="paragraph" w:customStyle="1" w:styleId="120">
    <w:name w:val="修订12"/>
    <w:hidden/>
    <w:semiHidden/>
    <w:qFormat/>
    <w:rsid w:val="00804FA4"/>
    <w:rPr>
      <w:rFonts w:eastAsia="Batang"/>
      <w:lang w:val="en-GB" w:eastAsia="en-US"/>
    </w:rPr>
  </w:style>
  <w:style w:type="paragraph" w:styleId="affff4">
    <w:name w:val="macro"/>
    <w:link w:val="affff5"/>
    <w:uiPriority w:val="99"/>
    <w:qFormat/>
    <w:rsid w:val="00804F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5">
    <w:name w:val="宏文本 字符"/>
    <w:basedOn w:val="a2"/>
    <w:link w:val="affff4"/>
    <w:uiPriority w:val="99"/>
    <w:qFormat/>
    <w:rsid w:val="00804FA4"/>
    <w:rPr>
      <w:rFonts w:ascii="Courier New" w:eastAsia="宋体" w:hAnsi="Courier New"/>
      <w:kern w:val="2"/>
      <w:sz w:val="24"/>
    </w:rPr>
  </w:style>
  <w:style w:type="paragraph" w:styleId="82">
    <w:name w:val="index 8"/>
    <w:basedOn w:val="a1"/>
    <w:next w:val="a1"/>
    <w:uiPriority w:val="99"/>
    <w:qFormat/>
    <w:rsid w:val="00804FA4"/>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5">
    <w:name w:val="index 5"/>
    <w:basedOn w:val="a1"/>
    <w:next w:val="a1"/>
    <w:uiPriority w:val="99"/>
    <w:qFormat/>
    <w:rsid w:val="00804FA4"/>
    <w:pPr>
      <w:widowControl w:val="0"/>
      <w:spacing w:beforeLines="10" w:before="80" w:afterLines="10" w:after="80"/>
      <w:ind w:leftChars="800" w:left="800" w:hanging="578"/>
      <w:jc w:val="both"/>
    </w:pPr>
    <w:rPr>
      <w:rFonts w:eastAsia="宋体"/>
      <w:kern w:val="2"/>
      <w:sz w:val="21"/>
      <w:szCs w:val="24"/>
      <w:lang w:val="en-US" w:eastAsia="zh-CN"/>
    </w:rPr>
  </w:style>
  <w:style w:type="paragraph" w:styleId="62">
    <w:name w:val="index 6"/>
    <w:basedOn w:val="a1"/>
    <w:next w:val="a1"/>
    <w:uiPriority w:val="99"/>
    <w:qFormat/>
    <w:rsid w:val="00804FA4"/>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804FA4"/>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804FA4"/>
    <w:pPr>
      <w:widowControl w:val="0"/>
      <w:spacing w:beforeLines="10" w:before="80" w:afterLines="10" w:after="80"/>
      <w:ind w:leftChars="400" w:left="400" w:hanging="578"/>
      <w:jc w:val="both"/>
    </w:pPr>
    <w:rPr>
      <w:rFonts w:eastAsia="宋体"/>
      <w:kern w:val="2"/>
      <w:sz w:val="21"/>
      <w:szCs w:val="24"/>
      <w:lang w:val="en-US" w:eastAsia="zh-CN"/>
    </w:rPr>
  </w:style>
  <w:style w:type="paragraph" w:styleId="72">
    <w:name w:val="index 7"/>
    <w:basedOn w:val="a1"/>
    <w:next w:val="a1"/>
    <w:uiPriority w:val="99"/>
    <w:qFormat/>
    <w:rsid w:val="00804FA4"/>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2">
    <w:name w:val="index 9"/>
    <w:basedOn w:val="a1"/>
    <w:next w:val="a1"/>
    <w:uiPriority w:val="99"/>
    <w:qFormat/>
    <w:rsid w:val="00804FA4"/>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Revisin">
    <w:name w:val="Revisión"/>
    <w:hidden/>
    <w:uiPriority w:val="99"/>
    <w:semiHidden/>
    <w:qFormat/>
    <w:rsid w:val="00804FA4"/>
    <w:pPr>
      <w:spacing w:before="180" w:after="180"/>
      <w:ind w:left="1134" w:hanging="1134"/>
      <w:jc w:val="both"/>
    </w:pPr>
    <w:rPr>
      <w:rFonts w:eastAsia="宋体"/>
      <w:lang w:val="en-GB" w:eastAsia="en-US"/>
    </w:rPr>
  </w:style>
  <w:style w:type="paragraph" w:customStyle="1" w:styleId="3e">
    <w:name w:val="修订3"/>
    <w:hidden/>
    <w:semiHidden/>
    <w:qFormat/>
    <w:rsid w:val="00804FA4"/>
    <w:rPr>
      <w:rFonts w:eastAsia="Batang"/>
      <w:lang w:val="en-GB" w:eastAsia="en-US"/>
    </w:rPr>
  </w:style>
  <w:style w:type="table" w:styleId="affff6">
    <w:name w:val="Table Elegant"/>
    <w:basedOn w:val="a3"/>
    <w:qFormat/>
    <w:rsid w:val="00804FA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a">
    <w:name w:val="수정1"/>
    <w:hidden/>
    <w:semiHidden/>
    <w:qFormat/>
    <w:rsid w:val="00804FA4"/>
    <w:rPr>
      <w:rFonts w:eastAsia="Batang"/>
      <w:lang w:val="en-GB" w:eastAsia="en-US"/>
    </w:rPr>
  </w:style>
  <w:style w:type="character" w:customStyle="1" w:styleId="HellesRaster-Akzent21">
    <w:name w:val="Helles Raster - Akzent 21"/>
    <w:uiPriority w:val="99"/>
    <w:semiHidden/>
    <w:qFormat/>
    <w:rsid w:val="00804FA4"/>
    <w:rPr>
      <w:color w:val="808080"/>
    </w:rPr>
  </w:style>
  <w:style w:type="paragraph" w:customStyle="1" w:styleId="DunkleListe-Akzent31">
    <w:name w:val="Dunkle Liste - Akzent 31"/>
    <w:hidden/>
    <w:uiPriority w:val="99"/>
    <w:semiHidden/>
    <w:qFormat/>
    <w:rsid w:val="00804FA4"/>
    <w:rPr>
      <w:rFonts w:ascii="Calibri" w:eastAsia="宋体" w:hAnsi="Calibri"/>
      <w:sz w:val="22"/>
      <w:szCs w:val="22"/>
    </w:rPr>
  </w:style>
  <w:style w:type="paragraph" w:customStyle="1" w:styleId="HelleListe-Akzent31">
    <w:name w:val="Helle Liste - Akzent 31"/>
    <w:hidden/>
    <w:uiPriority w:val="71"/>
    <w:qFormat/>
    <w:rsid w:val="00804FA4"/>
    <w:rPr>
      <w:rFonts w:ascii="Arial" w:eastAsia="宋体" w:hAnsi="Arial" w:cs="Arial"/>
      <w:sz w:val="22"/>
      <w:szCs w:val="22"/>
    </w:rPr>
  </w:style>
  <w:style w:type="character" w:customStyle="1" w:styleId="c-phonebook-results-content">
    <w:name w:val="c-phonebook-results-content"/>
    <w:basedOn w:val="a2"/>
    <w:qFormat/>
    <w:rsid w:val="00804FA4"/>
  </w:style>
  <w:style w:type="character" w:styleId="HTML4">
    <w:name w:val="HTML Acronym"/>
    <w:basedOn w:val="a2"/>
    <w:uiPriority w:val="99"/>
    <w:unhideWhenUsed/>
    <w:qFormat/>
    <w:rsid w:val="00804FA4"/>
  </w:style>
  <w:style w:type="table" w:styleId="affff7">
    <w:name w:val="Light List"/>
    <w:basedOn w:val="a3"/>
    <w:uiPriority w:val="61"/>
    <w:qFormat/>
    <w:rsid w:val="00804FA4"/>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3"/>
    <w:uiPriority w:val="42"/>
    <w:rsid w:val="00804FA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634324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28826862">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4590307">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8D946-14FE-4A2B-A1CE-01C91202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4541</TotalTime>
  <Pages>3</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61</cp:revision>
  <cp:lastPrinted>2010-01-07T02:23:00Z</cp:lastPrinted>
  <dcterms:created xsi:type="dcterms:W3CDTF">2022-07-28T02:31:00Z</dcterms:created>
  <dcterms:modified xsi:type="dcterms:W3CDTF">2025-11-07T11:05:00Z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